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99A40" w14:textId="4D32E0D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E278E9">
        <w:rPr>
          <w:rFonts w:ascii="Arial" w:hAnsi="Arial" w:cs="Arial"/>
          <w:b/>
          <w:sz w:val="24"/>
          <w:szCs w:val="24"/>
        </w:rPr>
        <w:t>RP-</w:t>
      </w:r>
      <w:r w:rsidR="00DA004C" w:rsidRPr="00E278E9">
        <w:rPr>
          <w:rFonts w:ascii="Arial" w:hAnsi="Arial" w:cs="Arial"/>
          <w:b/>
          <w:sz w:val="24"/>
          <w:szCs w:val="24"/>
        </w:rPr>
        <w:t>20</w:t>
      </w:r>
      <w:r w:rsidR="005B3FE3" w:rsidRPr="00E278E9">
        <w:rPr>
          <w:rFonts w:ascii="Arial" w:hAnsi="Arial" w:cs="Arial"/>
          <w:b/>
          <w:sz w:val="24"/>
          <w:szCs w:val="24"/>
        </w:rPr>
        <w:t>1520</w:t>
      </w:r>
    </w:p>
    <w:p w14:paraId="6D6F70A6"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6741839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7633337" w14:textId="12FBC8C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C7322" w:rsidRPr="00DA2888">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E7B3391" w14:textId="77777777" w:rsidTr="00871653">
        <w:tc>
          <w:tcPr>
            <w:tcW w:w="2436" w:type="dxa"/>
            <w:shd w:val="clear" w:color="auto" w:fill="auto"/>
          </w:tcPr>
          <w:p w14:paraId="13B0B7A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D812527" w14:textId="657856D1" w:rsidR="00593315" w:rsidRPr="008836AC" w:rsidRDefault="00E3700C" w:rsidP="001A248F">
            <w:pPr>
              <w:tabs>
                <w:tab w:val="left" w:pos="567"/>
              </w:tabs>
              <w:spacing w:after="0"/>
              <w:rPr>
                <w:rFonts w:ascii="Arial" w:hAnsi="Arial" w:cs="Arial"/>
              </w:rPr>
            </w:pPr>
            <w:r w:rsidRPr="00E3700C">
              <w:rPr>
                <w:rFonts w:ascii="Arial" w:hAnsi="Arial" w:cs="Arial"/>
              </w:rPr>
              <w:t>Perf. part: Additional MTC enhancements for LTE</w:t>
            </w:r>
          </w:p>
        </w:tc>
      </w:tr>
      <w:tr w:rsidR="00871653" w:rsidRPr="008836AC" w14:paraId="7C29CCE7" w14:textId="77777777" w:rsidTr="00871653">
        <w:tc>
          <w:tcPr>
            <w:tcW w:w="2436" w:type="dxa"/>
            <w:shd w:val="clear" w:color="auto" w:fill="auto"/>
          </w:tcPr>
          <w:p w14:paraId="377618D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A2ED48" w14:textId="77777777" w:rsidR="00871653" w:rsidRPr="00464A46" w:rsidRDefault="00871653" w:rsidP="001A248F">
            <w:pPr>
              <w:tabs>
                <w:tab w:val="left" w:pos="567"/>
              </w:tabs>
              <w:spacing w:after="0"/>
              <w:rPr>
                <w:rFonts w:ascii="Arial" w:hAnsi="Arial" w:cs="Arial"/>
                <w:lang w:eastAsia="ja-JP"/>
              </w:rPr>
            </w:pPr>
            <w:r w:rsidRPr="00464A46">
              <w:rPr>
                <w:rFonts w:ascii="Arial" w:hAnsi="Arial" w:cs="Arial"/>
              </w:rPr>
              <w:t>Study Item:</w:t>
            </w:r>
            <w:r w:rsidRPr="00464A46">
              <w:rPr>
                <w:rFonts w:ascii="Arial" w:hAnsi="Arial" w:cs="Arial" w:hint="eastAsia"/>
                <w:lang w:eastAsia="ja-JP"/>
              </w:rPr>
              <w:t xml:space="preserve"> </w:t>
            </w:r>
          </w:p>
          <w:p w14:paraId="2D75B774" w14:textId="6B5839D1" w:rsidR="00871653" w:rsidRPr="00464A46" w:rsidRDefault="00871653" w:rsidP="001A248F">
            <w:pPr>
              <w:tabs>
                <w:tab w:val="left" w:pos="567"/>
              </w:tabs>
              <w:spacing w:after="0"/>
              <w:rPr>
                <w:rFonts w:ascii="Arial" w:hAnsi="Arial" w:cs="Arial"/>
              </w:rPr>
            </w:pPr>
            <w:r w:rsidRPr="00464A46">
              <w:rPr>
                <w:rFonts w:ascii="Arial" w:hAnsi="Arial" w:cs="Arial"/>
                <w:lang w:eastAsia="ja-JP"/>
              </w:rPr>
              <w:t>No</w:t>
            </w:r>
          </w:p>
        </w:tc>
        <w:tc>
          <w:tcPr>
            <w:tcW w:w="1842" w:type="dxa"/>
          </w:tcPr>
          <w:p w14:paraId="180B9DE2" w14:textId="77777777" w:rsidR="00871653" w:rsidRPr="00464A46" w:rsidRDefault="00871653" w:rsidP="001A248F">
            <w:pPr>
              <w:tabs>
                <w:tab w:val="left" w:pos="567"/>
              </w:tabs>
              <w:spacing w:after="0"/>
              <w:rPr>
                <w:rFonts w:ascii="Arial" w:hAnsi="Arial" w:cs="Arial"/>
                <w:lang w:eastAsia="ja-JP"/>
              </w:rPr>
            </w:pPr>
            <w:r w:rsidRPr="00464A46">
              <w:rPr>
                <w:rFonts w:ascii="Arial" w:hAnsi="Arial" w:cs="Arial"/>
              </w:rPr>
              <w:t>Core part:</w:t>
            </w:r>
            <w:r w:rsidRPr="00464A46">
              <w:rPr>
                <w:rFonts w:ascii="Arial" w:hAnsi="Arial" w:cs="Arial"/>
                <w:lang w:eastAsia="ja-JP"/>
              </w:rPr>
              <w:t xml:space="preserve"> </w:t>
            </w:r>
          </w:p>
          <w:p w14:paraId="10B4982F" w14:textId="79057C03" w:rsidR="00871653" w:rsidRPr="00464A46" w:rsidRDefault="00871653" w:rsidP="001A248F">
            <w:pPr>
              <w:tabs>
                <w:tab w:val="left" w:pos="567"/>
              </w:tabs>
              <w:spacing w:after="0"/>
              <w:rPr>
                <w:rFonts w:ascii="Arial" w:hAnsi="Arial" w:cs="Arial"/>
                <w:lang w:eastAsia="ja-JP"/>
              </w:rPr>
            </w:pPr>
            <w:r w:rsidRPr="00464A46">
              <w:rPr>
                <w:rFonts w:ascii="Arial" w:hAnsi="Arial" w:cs="Arial"/>
                <w:lang w:eastAsia="ja-JP"/>
              </w:rPr>
              <w:t>No</w:t>
            </w:r>
          </w:p>
        </w:tc>
        <w:tc>
          <w:tcPr>
            <w:tcW w:w="2309" w:type="dxa"/>
            <w:gridSpan w:val="2"/>
          </w:tcPr>
          <w:p w14:paraId="7B3EF593" w14:textId="77777777" w:rsidR="00871653" w:rsidRPr="00464A46" w:rsidRDefault="00871653" w:rsidP="001A248F">
            <w:pPr>
              <w:tabs>
                <w:tab w:val="left" w:pos="567"/>
              </w:tabs>
              <w:spacing w:after="0"/>
              <w:rPr>
                <w:rFonts w:ascii="Arial" w:hAnsi="Arial" w:cs="Arial"/>
              </w:rPr>
            </w:pPr>
            <w:r w:rsidRPr="00464A46">
              <w:rPr>
                <w:rFonts w:ascii="Arial" w:hAnsi="Arial" w:cs="Arial"/>
              </w:rPr>
              <w:t>Performance part:</w:t>
            </w:r>
          </w:p>
          <w:p w14:paraId="395FF294" w14:textId="516699FD" w:rsidR="00871653" w:rsidRPr="00464A46" w:rsidRDefault="00871653" w:rsidP="0036248C">
            <w:pPr>
              <w:tabs>
                <w:tab w:val="left" w:pos="567"/>
              </w:tabs>
              <w:spacing w:after="0"/>
              <w:rPr>
                <w:rFonts w:ascii="Arial" w:hAnsi="Arial" w:cs="Arial"/>
                <w:lang w:eastAsia="ja-JP"/>
              </w:rPr>
            </w:pPr>
            <w:r w:rsidRPr="00464A46">
              <w:rPr>
                <w:rFonts w:ascii="Arial" w:hAnsi="Arial" w:cs="Arial" w:hint="eastAsia"/>
                <w:lang w:eastAsia="ja-JP"/>
              </w:rPr>
              <w:t>Yes</w:t>
            </w:r>
          </w:p>
        </w:tc>
        <w:tc>
          <w:tcPr>
            <w:tcW w:w="1653" w:type="dxa"/>
          </w:tcPr>
          <w:p w14:paraId="30E9DA14" w14:textId="77777777" w:rsidR="00871653" w:rsidRPr="00464A46" w:rsidRDefault="00871653" w:rsidP="001A248F">
            <w:pPr>
              <w:tabs>
                <w:tab w:val="left" w:pos="567"/>
              </w:tabs>
              <w:spacing w:after="0"/>
              <w:rPr>
                <w:rFonts w:ascii="Arial" w:hAnsi="Arial" w:cs="Arial"/>
              </w:rPr>
            </w:pPr>
            <w:r w:rsidRPr="00464A46">
              <w:rPr>
                <w:rFonts w:ascii="Arial" w:hAnsi="Arial" w:cs="Arial"/>
              </w:rPr>
              <w:t>Testing part:</w:t>
            </w:r>
          </w:p>
          <w:p w14:paraId="16600197" w14:textId="19CFF3FA" w:rsidR="00871653" w:rsidRPr="00464A46" w:rsidRDefault="00871653" w:rsidP="0036248C">
            <w:pPr>
              <w:tabs>
                <w:tab w:val="left" w:pos="567"/>
              </w:tabs>
              <w:spacing w:after="0"/>
              <w:rPr>
                <w:rFonts w:ascii="Arial" w:hAnsi="Arial" w:cs="Arial"/>
                <w:lang w:eastAsia="ja-JP"/>
              </w:rPr>
            </w:pPr>
            <w:r w:rsidRPr="00464A46">
              <w:rPr>
                <w:rFonts w:ascii="Arial" w:hAnsi="Arial" w:cs="Arial" w:hint="eastAsia"/>
                <w:lang w:eastAsia="ja-JP"/>
              </w:rPr>
              <w:t>No</w:t>
            </w:r>
          </w:p>
        </w:tc>
      </w:tr>
      <w:tr w:rsidR="0036248C" w:rsidRPr="008836AC" w14:paraId="3850249F" w14:textId="77777777" w:rsidTr="00871653">
        <w:tc>
          <w:tcPr>
            <w:tcW w:w="2436" w:type="dxa"/>
          </w:tcPr>
          <w:p w14:paraId="6AA6ABF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71FC187" w14:textId="194075BA" w:rsidR="0036248C" w:rsidRPr="008836AC" w:rsidRDefault="00DA2888" w:rsidP="008836AC">
            <w:pPr>
              <w:tabs>
                <w:tab w:val="left" w:pos="567"/>
              </w:tabs>
              <w:spacing w:after="0"/>
              <w:rPr>
                <w:rFonts w:ascii="Arial" w:hAnsi="Arial" w:cs="Arial"/>
              </w:rPr>
            </w:pPr>
            <w:r>
              <w:rPr>
                <w:rFonts w:ascii="Arial" w:hAnsi="Arial" w:cs="Arial"/>
              </w:rPr>
              <w:t>LTE_eMTC5</w:t>
            </w:r>
            <w:r w:rsidR="00150ADF">
              <w:rPr>
                <w:rFonts w:ascii="Arial" w:hAnsi="Arial" w:cs="Arial"/>
              </w:rPr>
              <w:t>-Perf</w:t>
            </w:r>
          </w:p>
        </w:tc>
      </w:tr>
      <w:tr w:rsidR="0036248C" w:rsidRPr="008836AC" w14:paraId="04395121" w14:textId="77777777" w:rsidTr="00871653">
        <w:tc>
          <w:tcPr>
            <w:tcW w:w="2436" w:type="dxa"/>
          </w:tcPr>
          <w:p w14:paraId="7599B3A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48E5AAC" w14:textId="6E4202E3" w:rsidR="0036248C" w:rsidRPr="008836AC" w:rsidRDefault="00DA2888" w:rsidP="008836AC">
            <w:pPr>
              <w:tabs>
                <w:tab w:val="left" w:pos="567"/>
              </w:tabs>
              <w:spacing w:after="0"/>
              <w:rPr>
                <w:rFonts w:ascii="Arial" w:hAnsi="Arial" w:cs="Arial"/>
                <w:lang w:eastAsia="ja-JP"/>
              </w:rPr>
            </w:pPr>
            <w:r>
              <w:rPr>
                <w:rFonts w:ascii="Arial" w:hAnsi="Arial" w:cs="Arial"/>
                <w:lang w:eastAsia="ja-JP"/>
              </w:rPr>
              <w:t>800</w:t>
            </w:r>
            <w:r w:rsidR="00150ADF">
              <w:rPr>
                <w:rFonts w:ascii="Arial" w:hAnsi="Arial" w:cs="Arial"/>
                <w:lang w:eastAsia="ja-JP"/>
              </w:rPr>
              <w:t>2</w:t>
            </w:r>
            <w:r>
              <w:rPr>
                <w:rFonts w:ascii="Arial" w:hAnsi="Arial" w:cs="Arial"/>
                <w:lang w:eastAsia="ja-JP"/>
              </w:rPr>
              <w:t>83</w:t>
            </w:r>
          </w:p>
        </w:tc>
      </w:tr>
      <w:tr w:rsidR="00B6300F" w:rsidRPr="008836AC" w14:paraId="3D40ABFA" w14:textId="77777777" w:rsidTr="00871653">
        <w:tc>
          <w:tcPr>
            <w:tcW w:w="2436" w:type="dxa"/>
          </w:tcPr>
          <w:p w14:paraId="25EA0DE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3D8CB" w14:textId="34B18247" w:rsidR="00B6300F" w:rsidRPr="008836AC" w:rsidRDefault="00E278E9" w:rsidP="008836AC">
            <w:pPr>
              <w:tabs>
                <w:tab w:val="left" w:pos="567"/>
              </w:tabs>
              <w:spacing w:after="0"/>
              <w:rPr>
                <w:rFonts w:ascii="Arial" w:hAnsi="Arial" w:cs="Arial"/>
                <w:lang w:eastAsia="ja-JP"/>
              </w:rPr>
            </w:pPr>
            <w:hyperlink r:id="rId7" w:history="1">
              <w:r w:rsidR="00464A46">
                <w:rPr>
                  <w:rStyle w:val="Hyperlink"/>
                  <w:rFonts w:ascii="Arial" w:hAnsi="Arial" w:cs="Arial"/>
                  <w:lang w:val="en-US" w:eastAsia="ja-JP"/>
                </w:rPr>
                <w:t>RP-192875</w:t>
              </w:r>
            </w:hyperlink>
          </w:p>
        </w:tc>
      </w:tr>
      <w:tr w:rsidR="00871653" w:rsidRPr="008836AC" w14:paraId="5A642315" w14:textId="77777777" w:rsidTr="00871653">
        <w:tc>
          <w:tcPr>
            <w:tcW w:w="2436" w:type="dxa"/>
          </w:tcPr>
          <w:p w14:paraId="751273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FE7F15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22800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6967C30" w14:textId="14BEB00F" w:rsidR="00871653" w:rsidRPr="008836AC" w:rsidRDefault="00871653" w:rsidP="008836AC">
            <w:pPr>
              <w:tabs>
                <w:tab w:val="left" w:pos="567"/>
              </w:tabs>
              <w:spacing w:after="0"/>
              <w:rPr>
                <w:rFonts w:ascii="Arial" w:hAnsi="Arial" w:cs="Arial"/>
                <w:lang w:eastAsia="ja-JP"/>
              </w:rPr>
            </w:pPr>
          </w:p>
        </w:tc>
        <w:tc>
          <w:tcPr>
            <w:tcW w:w="1842" w:type="dxa"/>
          </w:tcPr>
          <w:p w14:paraId="762709A3" w14:textId="2BA8CDAF"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52A9A800" w14:textId="5B32969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75EF8" w:rsidRPr="00875EF8">
              <w:rPr>
                <w:rFonts w:ascii="Arial" w:hAnsi="Arial" w:cs="Arial"/>
                <w:color w:val="000000" w:themeColor="text1"/>
                <w:lang w:eastAsia="ja-JP"/>
              </w:rPr>
              <w:t>1</w:t>
            </w:r>
            <w:r w:rsidR="00875EF8">
              <w:rPr>
                <w:rFonts w:ascii="Arial" w:hAnsi="Arial" w:cs="Arial"/>
                <w:color w:val="000000" w:themeColor="text1"/>
                <w:lang w:eastAsia="ja-JP"/>
              </w:rPr>
              <w:t>2</w:t>
            </w:r>
            <w:r w:rsidRPr="00875EF8">
              <w:rPr>
                <w:rFonts w:ascii="Arial" w:hAnsi="Arial" w:cs="Arial"/>
                <w:color w:val="000000" w:themeColor="text1"/>
                <w:lang w:eastAsia="ja-JP"/>
              </w:rPr>
              <w:t>/</w:t>
            </w:r>
            <w:r w:rsidR="00464A46" w:rsidRPr="00875EF8">
              <w:rPr>
                <w:rFonts w:ascii="Arial" w:hAnsi="Arial" w:cs="Arial"/>
                <w:color w:val="000000" w:themeColor="text1"/>
                <w:lang w:eastAsia="ja-JP"/>
              </w:rPr>
              <w:t>202</w:t>
            </w:r>
            <w:r w:rsidR="00875EF8" w:rsidRPr="00875EF8">
              <w:rPr>
                <w:rFonts w:ascii="Arial" w:hAnsi="Arial" w:cs="Arial"/>
                <w:color w:val="000000" w:themeColor="text1"/>
                <w:lang w:eastAsia="ja-JP"/>
              </w:rPr>
              <w:t>0</w:t>
            </w:r>
          </w:p>
        </w:tc>
        <w:tc>
          <w:tcPr>
            <w:tcW w:w="1694" w:type="dxa"/>
            <w:gridSpan w:val="2"/>
          </w:tcPr>
          <w:p w14:paraId="519EF685" w14:textId="0920AD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7C3FB5DE" w14:textId="77777777" w:rsidTr="00871653">
        <w:tc>
          <w:tcPr>
            <w:tcW w:w="2436" w:type="dxa"/>
          </w:tcPr>
          <w:p w14:paraId="4EA2C38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B06212" w14:textId="047B52E0" w:rsidR="00871653" w:rsidRPr="00464A46"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16E7F0E0" w14:textId="01BE399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B107BD1" w14:textId="19CB9FA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23FF7">
              <w:rPr>
                <w:rFonts w:ascii="Arial" w:hAnsi="Arial" w:cs="Arial"/>
                <w:color w:val="00B050"/>
              </w:rPr>
              <w:t>75</w:t>
            </w:r>
            <w:r w:rsidR="00F23FF7" w:rsidRPr="001F486F">
              <w:rPr>
                <w:rFonts w:ascii="Arial" w:hAnsi="Arial" w:cs="Arial"/>
                <w:color w:val="00B050"/>
              </w:rPr>
              <w:t>%</w:t>
            </w:r>
          </w:p>
        </w:tc>
        <w:tc>
          <w:tcPr>
            <w:tcW w:w="1694" w:type="dxa"/>
            <w:gridSpan w:val="2"/>
          </w:tcPr>
          <w:p w14:paraId="226AF4D8" w14:textId="42817D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330F6B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75A81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4BD68FE"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71C9C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5572B58" w14:textId="77777777" w:rsidR="001F486F" w:rsidRPr="001F486F" w:rsidRDefault="001F486F" w:rsidP="001F486F">
      <w:pPr>
        <w:pStyle w:val="ListParagraph"/>
        <w:tabs>
          <w:tab w:val="left" w:pos="567"/>
        </w:tabs>
        <w:ind w:leftChars="0" w:left="924"/>
        <w:rPr>
          <w:rFonts w:ascii="Arial" w:hAnsi="Arial" w:cs="Arial"/>
          <w:color w:val="FF0000"/>
        </w:rPr>
      </w:pPr>
    </w:p>
    <w:p w14:paraId="7C2684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5B0B9EC" w14:textId="77777777" w:rsidTr="001A248F">
        <w:tc>
          <w:tcPr>
            <w:tcW w:w="2758" w:type="dxa"/>
            <w:gridSpan w:val="2"/>
          </w:tcPr>
          <w:p w14:paraId="6CA669B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7334A28" w14:textId="33B8E3DF" w:rsidR="00EF4800" w:rsidRPr="008836AC" w:rsidRDefault="00536C26" w:rsidP="001A248F">
            <w:pPr>
              <w:tabs>
                <w:tab w:val="left" w:pos="567"/>
              </w:tabs>
              <w:spacing w:after="0"/>
              <w:rPr>
                <w:rFonts w:ascii="Arial" w:hAnsi="Arial" w:cs="Arial"/>
                <w:color w:val="FF0000"/>
              </w:rPr>
            </w:pPr>
            <w:r>
              <w:rPr>
                <w:rFonts w:ascii="Arial" w:hAnsi="Arial" w:cs="Arial"/>
              </w:rPr>
              <w:t>RAN4</w:t>
            </w:r>
          </w:p>
        </w:tc>
      </w:tr>
      <w:tr w:rsidR="006C4E32" w:rsidRPr="008836AC" w14:paraId="2C33A30B" w14:textId="77777777" w:rsidTr="001A248F">
        <w:tc>
          <w:tcPr>
            <w:tcW w:w="1418" w:type="dxa"/>
            <w:vMerge w:val="restart"/>
            <w:vAlign w:val="center"/>
          </w:tcPr>
          <w:p w14:paraId="37D960F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96989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BE363D" w14:textId="666F9F38" w:rsidR="006C4E32" w:rsidRPr="008836AC" w:rsidRDefault="00FB2CB6" w:rsidP="0036248C">
            <w:pPr>
              <w:tabs>
                <w:tab w:val="left" w:pos="567"/>
              </w:tabs>
              <w:spacing w:after="0"/>
              <w:rPr>
                <w:rFonts w:ascii="Arial" w:hAnsi="Arial" w:cs="Arial"/>
                <w:lang w:eastAsia="ja-JP"/>
              </w:rPr>
            </w:pPr>
            <w:r>
              <w:rPr>
                <w:rFonts w:ascii="Arial" w:hAnsi="Arial" w:cs="Arial"/>
              </w:rPr>
              <w:t>Johan BERGMAN</w:t>
            </w:r>
          </w:p>
        </w:tc>
      </w:tr>
      <w:tr w:rsidR="006C4E32" w:rsidRPr="008836AC" w14:paraId="6949BF62" w14:textId="77777777" w:rsidTr="001A248F">
        <w:tc>
          <w:tcPr>
            <w:tcW w:w="1418" w:type="dxa"/>
            <w:vMerge/>
          </w:tcPr>
          <w:p w14:paraId="5402B184" w14:textId="77777777" w:rsidR="006C4E32" w:rsidRPr="008836AC" w:rsidRDefault="006C4E32" w:rsidP="001A248F">
            <w:pPr>
              <w:tabs>
                <w:tab w:val="left" w:pos="567"/>
              </w:tabs>
              <w:rPr>
                <w:rFonts w:ascii="Arial" w:hAnsi="Arial" w:cs="Arial"/>
                <w:b/>
              </w:rPr>
            </w:pPr>
          </w:p>
        </w:tc>
        <w:tc>
          <w:tcPr>
            <w:tcW w:w="1340" w:type="dxa"/>
          </w:tcPr>
          <w:p w14:paraId="0660EA9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F14BAA9" w14:textId="2B43C6A6" w:rsidR="006C4E32" w:rsidRPr="008836AC" w:rsidRDefault="00FB2CB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43C416B" w14:textId="77777777" w:rsidTr="001A248F">
        <w:tc>
          <w:tcPr>
            <w:tcW w:w="1418" w:type="dxa"/>
            <w:vMerge/>
          </w:tcPr>
          <w:p w14:paraId="4D3FF236" w14:textId="77777777" w:rsidR="006C4E32" w:rsidRPr="008836AC" w:rsidRDefault="006C4E32" w:rsidP="001A248F">
            <w:pPr>
              <w:tabs>
                <w:tab w:val="left" w:pos="567"/>
              </w:tabs>
              <w:rPr>
                <w:rFonts w:ascii="Arial" w:hAnsi="Arial" w:cs="Arial"/>
                <w:b/>
              </w:rPr>
            </w:pPr>
          </w:p>
        </w:tc>
        <w:tc>
          <w:tcPr>
            <w:tcW w:w="1340" w:type="dxa"/>
          </w:tcPr>
          <w:p w14:paraId="293BD2C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711782D" w14:textId="0D506C63" w:rsidR="006C4E32" w:rsidRPr="008836AC" w:rsidRDefault="00E278E9" w:rsidP="001A248F">
            <w:pPr>
              <w:tabs>
                <w:tab w:val="left" w:pos="567"/>
              </w:tabs>
              <w:spacing w:after="0"/>
              <w:rPr>
                <w:rFonts w:ascii="Arial" w:hAnsi="Arial" w:cs="Arial"/>
              </w:rPr>
            </w:pPr>
            <w:hyperlink r:id="rId8" w:history="1">
              <w:r w:rsidR="00FB2CB6">
                <w:rPr>
                  <w:rStyle w:val="Hyperlink"/>
                  <w:rFonts w:ascii="Arial" w:hAnsi="Arial" w:cs="Arial"/>
                </w:rPr>
                <w:t>johan.bergman@ericsson.com</w:t>
              </w:r>
            </w:hyperlink>
          </w:p>
        </w:tc>
      </w:tr>
    </w:tbl>
    <w:p w14:paraId="46A69570" w14:textId="77777777" w:rsidR="006C4E32" w:rsidRDefault="006C4E32" w:rsidP="000D17BC">
      <w:pPr>
        <w:pBdr>
          <w:bottom w:val="single" w:sz="4" w:space="1" w:color="auto"/>
        </w:pBdr>
        <w:spacing w:after="0"/>
        <w:rPr>
          <w:rFonts w:ascii="Arial" w:hAnsi="Arial" w:cs="Arial"/>
        </w:rPr>
      </w:pPr>
    </w:p>
    <w:p w14:paraId="7FBFD55B" w14:textId="77777777" w:rsidR="006C4E32" w:rsidRPr="00430FCA" w:rsidRDefault="006C4E32" w:rsidP="006C4E32">
      <w:pPr>
        <w:pBdr>
          <w:bottom w:val="single" w:sz="4" w:space="1" w:color="auto"/>
        </w:pBdr>
        <w:rPr>
          <w:rFonts w:ascii="Arial" w:hAnsi="Arial" w:cs="Arial"/>
        </w:rPr>
      </w:pPr>
    </w:p>
    <w:p w14:paraId="7D6904E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9795A9B" w14:textId="77777777" w:rsidTr="001A248F">
        <w:trPr>
          <w:jc w:val="center"/>
        </w:trPr>
        <w:tc>
          <w:tcPr>
            <w:tcW w:w="6185" w:type="dxa"/>
            <w:shd w:val="clear" w:color="auto" w:fill="E0E0E0"/>
          </w:tcPr>
          <w:p w14:paraId="40EF2ED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51592" w14:textId="20B0485F" w:rsidR="00D22398" w:rsidRPr="002F57E8" w:rsidRDefault="004610F2" w:rsidP="00C4666A">
            <w:pPr>
              <w:pStyle w:val="TAL"/>
              <w:jc w:val="center"/>
              <w:rPr>
                <w:color w:val="FF0000"/>
                <w:highlight w:val="yellow"/>
                <w:lang w:eastAsia="ja-JP"/>
              </w:rPr>
            </w:pPr>
            <w:r w:rsidRPr="00150ADF">
              <w:rPr>
                <w:lang w:eastAsia="ja-JP"/>
              </w:rPr>
              <w:t>No</w:t>
            </w:r>
          </w:p>
        </w:tc>
      </w:tr>
    </w:tbl>
    <w:p w14:paraId="5F95BA9B" w14:textId="77777777" w:rsidR="00D22398" w:rsidRDefault="00D22398" w:rsidP="0039390A">
      <w:pPr>
        <w:spacing w:after="0"/>
        <w:rPr>
          <w:rFonts w:ascii="Arial" w:hAnsi="Arial" w:cs="Arial"/>
        </w:rPr>
      </w:pPr>
    </w:p>
    <w:p w14:paraId="0E24C56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3B57B8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4518B1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752CEE5" w14:textId="77777777" w:rsidR="003B7182" w:rsidRDefault="003B7182" w:rsidP="00C17C6C">
      <w:pPr>
        <w:spacing w:after="0"/>
        <w:rPr>
          <w:rFonts w:ascii="Arial" w:hAnsi="Arial" w:cs="Arial"/>
        </w:rPr>
      </w:pPr>
    </w:p>
    <w:p w14:paraId="1ED80E98" w14:textId="77777777" w:rsidR="00011C3B" w:rsidRPr="003B7182" w:rsidRDefault="00011C3B" w:rsidP="00C17C6C">
      <w:pPr>
        <w:spacing w:after="0"/>
        <w:rPr>
          <w:rFonts w:ascii="Arial" w:hAnsi="Arial" w:cs="Arial"/>
        </w:rPr>
      </w:pPr>
    </w:p>
    <w:p w14:paraId="61B4AA2B"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FC0357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BCFA418" w14:textId="77777777" w:rsidR="00701410" w:rsidRDefault="00701410" w:rsidP="00701410">
      <w:pPr>
        <w:pStyle w:val="Heading4"/>
        <w:rPr>
          <w:lang w:eastAsia="ja-JP"/>
        </w:rPr>
      </w:pPr>
      <w:r>
        <w:rPr>
          <w:lang w:eastAsia="ja-JP"/>
        </w:rPr>
        <w:t>2.1.1</w:t>
      </w:r>
      <w:r>
        <w:rPr>
          <w:lang w:eastAsia="ja-JP"/>
        </w:rPr>
        <w:tab/>
        <w:t>Agreements</w:t>
      </w:r>
    </w:p>
    <w:p w14:paraId="77D6F758" w14:textId="77777777" w:rsidR="003A4B47" w:rsidRPr="00701410" w:rsidRDefault="00701410" w:rsidP="00701410">
      <w:pPr>
        <w:pStyle w:val="Heading4"/>
        <w:rPr>
          <w:lang w:eastAsia="ja-JP"/>
        </w:rPr>
      </w:pPr>
      <w:r>
        <w:rPr>
          <w:lang w:eastAsia="ja-JP"/>
        </w:rPr>
        <w:t>2.1.2</w:t>
      </w:r>
      <w:r>
        <w:rPr>
          <w:lang w:eastAsia="ja-JP"/>
        </w:rPr>
        <w:tab/>
        <w:t>Remaining Open issues</w:t>
      </w:r>
    </w:p>
    <w:p w14:paraId="0CDBE7E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B5B4E6B" w14:textId="77777777" w:rsidR="00701410" w:rsidRDefault="00701410" w:rsidP="00701410">
      <w:pPr>
        <w:pStyle w:val="Heading4"/>
        <w:rPr>
          <w:lang w:eastAsia="ja-JP"/>
        </w:rPr>
      </w:pPr>
      <w:r>
        <w:rPr>
          <w:lang w:eastAsia="ja-JP"/>
        </w:rPr>
        <w:t>2.2.1</w:t>
      </w:r>
      <w:r>
        <w:rPr>
          <w:lang w:eastAsia="ja-JP"/>
        </w:rPr>
        <w:tab/>
        <w:t>Agreements</w:t>
      </w:r>
    </w:p>
    <w:p w14:paraId="28DC5B1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9FD494"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6AB0D55" w14:textId="77777777" w:rsidR="00701410" w:rsidRDefault="00701410" w:rsidP="00701410">
      <w:pPr>
        <w:pStyle w:val="Heading4"/>
        <w:rPr>
          <w:lang w:eastAsia="ja-JP"/>
        </w:rPr>
      </w:pPr>
      <w:r>
        <w:rPr>
          <w:lang w:eastAsia="ja-JP"/>
        </w:rPr>
        <w:t>2.3.1</w:t>
      </w:r>
      <w:r>
        <w:rPr>
          <w:lang w:eastAsia="ja-JP"/>
        </w:rPr>
        <w:tab/>
        <w:t>Agreements</w:t>
      </w:r>
    </w:p>
    <w:p w14:paraId="3B2B280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AA9C1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31C24B" w14:textId="46B2A03C" w:rsidR="00701410" w:rsidRDefault="00701410" w:rsidP="00701410">
      <w:pPr>
        <w:pStyle w:val="Heading4"/>
        <w:rPr>
          <w:lang w:eastAsia="ja-JP"/>
        </w:rPr>
      </w:pPr>
      <w:r>
        <w:rPr>
          <w:lang w:eastAsia="ja-JP"/>
        </w:rPr>
        <w:t>2.4.1</w:t>
      </w:r>
      <w:r>
        <w:rPr>
          <w:lang w:eastAsia="ja-JP"/>
        </w:rPr>
        <w:tab/>
        <w:t>Agreements</w:t>
      </w:r>
    </w:p>
    <w:p w14:paraId="36846C46" w14:textId="15367EF8" w:rsidR="00522CCC" w:rsidRPr="00D46CF7" w:rsidRDefault="00522CCC" w:rsidP="00D46CF7">
      <w:pPr>
        <w:rPr>
          <w:rFonts w:ascii="Arial" w:hAnsi="Arial" w:cs="Arial"/>
          <w:b/>
          <w:bCs/>
          <w:u w:val="single"/>
        </w:rPr>
      </w:pPr>
      <w:r w:rsidRPr="00D46CF7">
        <w:rPr>
          <w:rFonts w:ascii="Arial" w:hAnsi="Arial" w:cs="Arial"/>
          <w:b/>
          <w:bCs/>
          <w:u w:val="single"/>
        </w:rPr>
        <w:t>RAN4#96-e</w:t>
      </w:r>
    </w:p>
    <w:p w14:paraId="68AA7D59" w14:textId="570AB4CE" w:rsidR="00522CCC" w:rsidRPr="00D46CF7" w:rsidRDefault="00150ADF" w:rsidP="00D46CF7">
      <w:pPr>
        <w:rPr>
          <w:rFonts w:ascii="Arial" w:hAnsi="Arial" w:cs="Arial"/>
        </w:rPr>
      </w:pPr>
      <w:r>
        <w:rPr>
          <w:rFonts w:ascii="Arial" w:hAnsi="Arial" w:cs="Arial"/>
        </w:rPr>
        <w:t>22</w:t>
      </w:r>
      <w:r w:rsidR="00522CCC" w:rsidRPr="00D46CF7">
        <w:rPr>
          <w:rFonts w:ascii="Arial" w:hAnsi="Arial" w:cs="Arial"/>
        </w:rPr>
        <w:t xml:space="preserve"> contributions were submitted (for detailed see agenda items 6.1</w:t>
      </w:r>
      <w:r>
        <w:rPr>
          <w:rFonts w:ascii="Arial" w:hAnsi="Arial" w:cs="Arial"/>
        </w:rPr>
        <w:t>.2/6.1.3</w:t>
      </w:r>
      <w:r w:rsidR="00522CCC" w:rsidRPr="00D46CF7">
        <w:rPr>
          <w:rFonts w:ascii="Arial" w:hAnsi="Arial" w:cs="Arial"/>
        </w:rPr>
        <w:t xml:space="preserve"> in </w:t>
      </w:r>
      <w:hyperlink r:id="rId9" w:history="1">
        <w:proofErr w:type="spellStart"/>
        <w:r w:rsidR="00522CCC" w:rsidRPr="00D46CF7">
          <w:rPr>
            <w:rStyle w:val="Hyperlink"/>
            <w:rFonts w:ascii="Arial" w:hAnsi="Arial" w:cs="Arial"/>
          </w:rPr>
          <w:t>Tdoc</w:t>
        </w:r>
        <w:proofErr w:type="spellEnd"/>
        <w:r w:rsidR="00522CCC" w:rsidRPr="00D46CF7">
          <w:rPr>
            <w:rStyle w:val="Hyperlink"/>
            <w:rFonts w:ascii="Arial" w:hAnsi="Arial" w:cs="Arial"/>
          </w:rPr>
          <w:t xml:space="preserve"> list</w:t>
        </w:r>
      </w:hyperlink>
      <w:r w:rsidR="00522CCC" w:rsidRPr="00D46CF7">
        <w:rPr>
          <w:rFonts w:ascii="Arial" w:hAnsi="Arial" w:cs="Arial"/>
        </w:rPr>
        <w:t>)</w:t>
      </w:r>
    </w:p>
    <w:p w14:paraId="204834A0" w14:textId="3B5377DB" w:rsidR="00D46CF7" w:rsidRPr="009A5842" w:rsidRDefault="00D46CF7" w:rsidP="00D46CF7">
      <w:pPr>
        <w:rPr>
          <w:rFonts w:ascii="Arial" w:hAnsi="Arial" w:cs="Arial"/>
        </w:rPr>
      </w:pPr>
      <w:r w:rsidRPr="009A5842">
        <w:rPr>
          <w:rFonts w:ascii="Arial" w:hAnsi="Arial" w:cs="Arial"/>
        </w:rPr>
        <w:t>RAN4 discussed RRM performance requirements and mode the following agreements</w:t>
      </w:r>
      <w:r w:rsidR="0092265C">
        <w:rPr>
          <w:rFonts w:ascii="Arial" w:hAnsi="Arial" w:cs="Arial"/>
        </w:rPr>
        <w:t xml:space="preserve"> (</w:t>
      </w:r>
      <w:hyperlink r:id="rId10" w:history="1">
        <w:r w:rsidR="0092265C" w:rsidRPr="009A5842">
          <w:rPr>
            <w:rStyle w:val="Hyperlink"/>
            <w:rFonts w:ascii="Arial" w:hAnsi="Arial" w:cs="Arial"/>
          </w:rPr>
          <w:t>R4-2012192</w:t>
        </w:r>
      </w:hyperlink>
      <w:r w:rsidR="0092265C">
        <w:rPr>
          <w:rFonts w:ascii="Arial" w:hAnsi="Arial" w:cs="Arial"/>
        </w:rPr>
        <w:t>)</w:t>
      </w:r>
      <w:r w:rsidRPr="009A5842">
        <w:rPr>
          <w:rFonts w:ascii="Arial" w:hAnsi="Arial" w:cs="Arial"/>
        </w:rPr>
        <w:t>:</w:t>
      </w:r>
    </w:p>
    <w:tbl>
      <w:tblPr>
        <w:tblStyle w:val="TableGrid"/>
        <w:tblW w:w="0" w:type="auto"/>
        <w:tblLook w:val="04A0" w:firstRow="1" w:lastRow="0" w:firstColumn="1" w:lastColumn="0" w:noHBand="0" w:noVBand="1"/>
      </w:tblPr>
      <w:tblGrid>
        <w:gridCol w:w="10194"/>
      </w:tblGrid>
      <w:tr w:rsidR="00465E95" w14:paraId="43B9B5EA" w14:textId="77777777" w:rsidTr="00465E95">
        <w:tc>
          <w:tcPr>
            <w:tcW w:w="10194" w:type="dxa"/>
          </w:tcPr>
          <w:p w14:paraId="3AD42EC4" w14:textId="77777777" w:rsidR="00465E95" w:rsidRPr="009A5842" w:rsidRDefault="00465E95" w:rsidP="00465E95">
            <w:pPr>
              <w:pStyle w:val="ListParagraph"/>
              <w:numPr>
                <w:ilvl w:val="0"/>
                <w:numId w:val="21"/>
              </w:numPr>
              <w:ind w:leftChars="0"/>
              <w:rPr>
                <w:rFonts w:ascii="Arial" w:hAnsi="Arial" w:cs="Arial"/>
                <w:sz w:val="20"/>
                <w:szCs w:val="20"/>
              </w:rPr>
            </w:pPr>
            <w:r w:rsidRPr="009A5842">
              <w:rPr>
                <w:rFonts w:ascii="Arial" w:hAnsi="Arial" w:cs="Arial"/>
                <w:sz w:val="20"/>
                <w:szCs w:val="20"/>
              </w:rPr>
              <w:t xml:space="preserve">RSS based </w:t>
            </w:r>
            <w:proofErr w:type="spellStart"/>
            <w:r w:rsidRPr="009A5842">
              <w:rPr>
                <w:rFonts w:ascii="Arial" w:hAnsi="Arial" w:cs="Arial"/>
                <w:sz w:val="20"/>
                <w:szCs w:val="20"/>
              </w:rPr>
              <w:t>neighbour</w:t>
            </w:r>
            <w:proofErr w:type="spellEnd"/>
            <w:r w:rsidRPr="009A5842">
              <w:rPr>
                <w:rFonts w:ascii="Arial" w:hAnsi="Arial" w:cs="Arial"/>
                <w:sz w:val="20"/>
                <w:szCs w:val="20"/>
              </w:rPr>
              <w:t xml:space="preserve"> cell measurement conditions in IDLE and CONNECTED mode</w:t>
            </w:r>
          </w:p>
          <w:p w14:paraId="634BAAA1" w14:textId="0855254E" w:rsidR="00465E95" w:rsidRPr="009A5842" w:rsidRDefault="00465E95" w:rsidP="00465E95">
            <w:pPr>
              <w:pStyle w:val="ListParagraph"/>
              <w:numPr>
                <w:ilvl w:val="1"/>
                <w:numId w:val="21"/>
              </w:numPr>
              <w:ind w:leftChars="0"/>
              <w:rPr>
                <w:rFonts w:ascii="Arial" w:hAnsi="Arial" w:cs="Arial"/>
                <w:sz w:val="20"/>
                <w:szCs w:val="20"/>
              </w:rPr>
            </w:pPr>
            <w:r w:rsidRPr="009A5842">
              <w:rPr>
                <w:rFonts w:ascii="Arial" w:hAnsi="Arial" w:cs="Arial"/>
                <w:sz w:val="20"/>
                <w:szCs w:val="20"/>
              </w:rPr>
              <w:t xml:space="preserve">Introduce capability signaling to indicate whether the UE </w:t>
            </w:r>
            <w:proofErr w:type="gramStart"/>
            <w:r w:rsidRPr="009A5842">
              <w:rPr>
                <w:rFonts w:ascii="Arial" w:hAnsi="Arial" w:cs="Arial"/>
                <w:sz w:val="20"/>
                <w:szCs w:val="20"/>
              </w:rPr>
              <w:t>is able to</w:t>
            </w:r>
            <w:proofErr w:type="gramEnd"/>
            <w:r w:rsidRPr="009A5842">
              <w:rPr>
                <w:rFonts w:ascii="Arial" w:hAnsi="Arial" w:cs="Arial"/>
                <w:sz w:val="20"/>
                <w:szCs w:val="20"/>
              </w:rPr>
              <w:t xml:space="preserve"> measure on neighbor cell RSS that is in the same NB that UE monitors.</w:t>
            </w:r>
          </w:p>
          <w:p w14:paraId="2BB00A8B" w14:textId="516B6105" w:rsidR="00465E95" w:rsidRPr="009A5842" w:rsidRDefault="00465E95" w:rsidP="00465E95">
            <w:pPr>
              <w:pStyle w:val="ListParagraph"/>
              <w:numPr>
                <w:ilvl w:val="0"/>
                <w:numId w:val="21"/>
              </w:numPr>
              <w:ind w:leftChars="0"/>
              <w:rPr>
                <w:rFonts w:ascii="Arial" w:hAnsi="Arial" w:cs="Arial"/>
                <w:sz w:val="20"/>
                <w:szCs w:val="20"/>
              </w:rPr>
            </w:pPr>
            <w:r w:rsidRPr="009A5842">
              <w:rPr>
                <w:rFonts w:ascii="Arial" w:hAnsi="Arial" w:cs="Arial"/>
                <w:sz w:val="20"/>
                <w:szCs w:val="20"/>
              </w:rPr>
              <w:t>New test cases to be introduced in release 16</w:t>
            </w:r>
            <w:r w:rsidR="00FB4022" w:rsidRPr="009A5842">
              <w:rPr>
                <w:rFonts w:ascii="Arial" w:hAnsi="Arial" w:cs="Arial"/>
                <w:sz w:val="20"/>
                <w:szCs w:val="20"/>
              </w:rPr>
              <w:t>:</w:t>
            </w:r>
          </w:p>
          <w:tbl>
            <w:tblPr>
              <w:tblStyle w:val="TableGrid"/>
              <w:tblW w:w="9968" w:type="dxa"/>
              <w:tblLook w:val="04A0" w:firstRow="1" w:lastRow="0" w:firstColumn="1" w:lastColumn="0" w:noHBand="0" w:noVBand="1"/>
            </w:tblPr>
            <w:tblGrid>
              <w:gridCol w:w="1716"/>
              <w:gridCol w:w="1483"/>
              <w:gridCol w:w="1650"/>
              <w:gridCol w:w="3543"/>
              <w:gridCol w:w="1576"/>
            </w:tblGrid>
            <w:tr w:rsidR="00465E95" w:rsidRPr="009A5842" w14:paraId="72CD41F3" w14:textId="77777777" w:rsidTr="00465E95">
              <w:tc>
                <w:tcPr>
                  <w:tcW w:w="1716" w:type="dxa"/>
                </w:tcPr>
                <w:p w14:paraId="2CB44A16" w14:textId="4AC6A443" w:rsidR="00465E95" w:rsidRPr="009A5842" w:rsidRDefault="00465E95" w:rsidP="00465E95">
                  <w:pPr>
                    <w:pStyle w:val="TAH"/>
                    <w:rPr>
                      <w:rFonts w:cs="Arial"/>
                      <w:sz w:val="20"/>
                    </w:rPr>
                  </w:pPr>
                  <w:r w:rsidRPr="009A5842">
                    <w:rPr>
                      <w:rFonts w:cs="Arial"/>
                      <w:sz w:val="20"/>
                      <w:lang w:val="sv-SE"/>
                    </w:rPr>
                    <w:t>Type of test</w:t>
                  </w:r>
                </w:p>
              </w:tc>
              <w:tc>
                <w:tcPr>
                  <w:tcW w:w="1483" w:type="dxa"/>
                </w:tcPr>
                <w:p w14:paraId="1B8B067C" w14:textId="419874CF" w:rsidR="00465E95" w:rsidRPr="009A5842" w:rsidRDefault="00465E95" w:rsidP="00465E95">
                  <w:pPr>
                    <w:pStyle w:val="TAH"/>
                    <w:rPr>
                      <w:rFonts w:cs="Arial"/>
                      <w:sz w:val="20"/>
                    </w:rPr>
                  </w:pPr>
                  <w:r w:rsidRPr="009A5842">
                    <w:rPr>
                      <w:rFonts w:cs="Arial"/>
                      <w:sz w:val="20"/>
                      <w:lang w:val="sv-SE"/>
                    </w:rPr>
                    <w:t>RRC state</w:t>
                  </w:r>
                </w:p>
              </w:tc>
              <w:tc>
                <w:tcPr>
                  <w:tcW w:w="1650" w:type="dxa"/>
                </w:tcPr>
                <w:p w14:paraId="3F848A61" w14:textId="10C5F435" w:rsidR="00465E95" w:rsidRPr="009A5842" w:rsidRDefault="00465E95" w:rsidP="00465E95">
                  <w:pPr>
                    <w:pStyle w:val="TAH"/>
                    <w:rPr>
                      <w:rFonts w:cs="Arial"/>
                      <w:sz w:val="20"/>
                    </w:rPr>
                  </w:pPr>
                  <w:r w:rsidRPr="009A5842">
                    <w:rPr>
                      <w:rFonts w:cs="Arial"/>
                      <w:sz w:val="20"/>
                      <w:lang w:val="sv-SE"/>
                    </w:rPr>
                    <w:t>Coverage level</w:t>
                  </w:r>
                </w:p>
              </w:tc>
              <w:tc>
                <w:tcPr>
                  <w:tcW w:w="3543" w:type="dxa"/>
                </w:tcPr>
                <w:p w14:paraId="5ABD8214" w14:textId="153641EA" w:rsidR="00465E95" w:rsidRPr="009A5842" w:rsidRDefault="00465E95" w:rsidP="00465E95">
                  <w:pPr>
                    <w:pStyle w:val="TAH"/>
                    <w:rPr>
                      <w:rFonts w:cs="Arial"/>
                      <w:sz w:val="20"/>
                    </w:rPr>
                  </w:pPr>
                  <w:r w:rsidRPr="009A5842">
                    <w:rPr>
                      <w:rFonts w:cs="Arial"/>
                      <w:sz w:val="20"/>
                      <w:lang w:val="sv-SE"/>
                    </w:rPr>
                    <w:t>Test conf.</w:t>
                  </w:r>
                </w:p>
              </w:tc>
              <w:tc>
                <w:tcPr>
                  <w:tcW w:w="1576" w:type="dxa"/>
                </w:tcPr>
                <w:p w14:paraId="3334271D" w14:textId="5D8B6B5F" w:rsidR="00465E95" w:rsidRPr="009A5842" w:rsidRDefault="00465E95" w:rsidP="00465E95">
                  <w:pPr>
                    <w:pStyle w:val="TAH"/>
                    <w:rPr>
                      <w:rFonts w:cs="Arial"/>
                      <w:sz w:val="20"/>
                    </w:rPr>
                  </w:pPr>
                  <w:r w:rsidRPr="009A5842">
                    <w:rPr>
                      <w:rFonts w:cs="Arial"/>
                      <w:sz w:val="20"/>
                      <w:lang w:val="sv-SE"/>
                    </w:rPr>
                    <w:t>Duplex mode</w:t>
                  </w:r>
                </w:p>
              </w:tc>
            </w:tr>
            <w:tr w:rsidR="00465E95" w:rsidRPr="009A5842" w14:paraId="258141DF" w14:textId="77777777" w:rsidTr="00465E95">
              <w:tc>
                <w:tcPr>
                  <w:tcW w:w="1716" w:type="dxa"/>
                </w:tcPr>
                <w:p w14:paraId="4767ECE1" w14:textId="48A312A6" w:rsidR="00465E95" w:rsidRPr="009A5842" w:rsidRDefault="00465E95" w:rsidP="00465E95">
                  <w:pPr>
                    <w:pStyle w:val="TAL"/>
                    <w:rPr>
                      <w:rFonts w:cs="Arial"/>
                      <w:sz w:val="20"/>
                    </w:rPr>
                  </w:pPr>
                  <w:r w:rsidRPr="009A5842">
                    <w:rPr>
                      <w:rFonts w:cs="Arial"/>
                      <w:color w:val="000000" w:themeColor="dark1"/>
                      <w:sz w:val="20"/>
                      <w:lang w:val="sv-SE"/>
                    </w:rPr>
                    <w:t xml:space="preserve">DL quality reporting </w:t>
                  </w:r>
                </w:p>
              </w:tc>
              <w:tc>
                <w:tcPr>
                  <w:tcW w:w="1483" w:type="dxa"/>
                </w:tcPr>
                <w:p w14:paraId="78F75943" w14:textId="330F3CCD" w:rsidR="00465E95" w:rsidRPr="009A5842" w:rsidRDefault="00465E95" w:rsidP="00465E95">
                  <w:pPr>
                    <w:pStyle w:val="TAL"/>
                    <w:rPr>
                      <w:rFonts w:cs="Arial"/>
                      <w:sz w:val="20"/>
                    </w:rPr>
                  </w:pPr>
                  <w:r w:rsidRPr="009A5842">
                    <w:rPr>
                      <w:rFonts w:cs="Arial"/>
                      <w:color w:val="000000" w:themeColor="dark1"/>
                      <w:sz w:val="20"/>
                      <w:lang w:val="sv-SE"/>
                    </w:rPr>
                    <w:t>IDLE</w:t>
                  </w:r>
                </w:p>
              </w:tc>
              <w:tc>
                <w:tcPr>
                  <w:tcW w:w="1650" w:type="dxa"/>
                </w:tcPr>
                <w:p w14:paraId="44286443" w14:textId="6A9C5DC9" w:rsidR="00465E95" w:rsidRPr="009A5842" w:rsidRDefault="00465E95" w:rsidP="00465E95">
                  <w:pPr>
                    <w:pStyle w:val="TAL"/>
                    <w:rPr>
                      <w:rFonts w:cs="Arial"/>
                      <w:sz w:val="20"/>
                    </w:rPr>
                  </w:pPr>
                  <w:r w:rsidRPr="009A5842">
                    <w:rPr>
                      <w:rFonts w:cs="Arial"/>
                      <w:color w:val="000000" w:themeColor="dark1"/>
                      <w:sz w:val="20"/>
                      <w:lang w:val="sv-SE"/>
                    </w:rPr>
                    <w:t>Normal and enhanced coverage</w:t>
                  </w:r>
                </w:p>
              </w:tc>
              <w:tc>
                <w:tcPr>
                  <w:tcW w:w="3543" w:type="dxa"/>
                </w:tcPr>
                <w:p w14:paraId="0BC6D5A5" w14:textId="77777777" w:rsidR="00465E95" w:rsidRPr="009A5842" w:rsidRDefault="00465E95" w:rsidP="00465E95">
                  <w:pPr>
                    <w:pStyle w:val="TAL"/>
                    <w:rPr>
                      <w:rFonts w:cs="Arial"/>
                      <w:sz w:val="20"/>
                    </w:rPr>
                  </w:pPr>
                  <w:r w:rsidRPr="009A5842">
                    <w:rPr>
                      <w:rFonts w:eastAsiaTheme="minorEastAsia" w:cs="Arial"/>
                      <w:color w:val="000000" w:themeColor="dark1"/>
                      <w:sz w:val="20"/>
                    </w:rPr>
                    <w:t>AL = 24, RP &gt; 1 for normal coverage;</w:t>
                  </w:r>
                </w:p>
                <w:p w14:paraId="65FEC473" w14:textId="77777777" w:rsidR="00465E95" w:rsidRPr="009A5842" w:rsidRDefault="00465E95" w:rsidP="00465E95">
                  <w:pPr>
                    <w:pStyle w:val="TAL"/>
                    <w:rPr>
                      <w:rFonts w:cs="Arial"/>
                      <w:sz w:val="20"/>
                    </w:rPr>
                  </w:pPr>
                  <w:r w:rsidRPr="009A5842">
                    <w:rPr>
                      <w:rFonts w:eastAsiaTheme="minorEastAsia" w:cs="Arial"/>
                      <w:color w:val="000000" w:themeColor="dark1"/>
                      <w:sz w:val="20"/>
                    </w:rPr>
                    <w:t>AL=24, RP&gt;1 for enhanced coverage</w:t>
                  </w:r>
                </w:p>
                <w:p w14:paraId="79C361BD" w14:textId="77777777" w:rsidR="00465E95" w:rsidRPr="009A5842" w:rsidRDefault="00465E95" w:rsidP="00465E95">
                  <w:pPr>
                    <w:pStyle w:val="TAL"/>
                    <w:rPr>
                      <w:rFonts w:cs="Arial"/>
                      <w:sz w:val="20"/>
                    </w:rPr>
                  </w:pPr>
                  <w:r w:rsidRPr="009A5842">
                    <w:rPr>
                      <w:rFonts w:eastAsiaTheme="minorEastAsia" w:cs="Arial"/>
                      <w:color w:val="000000" w:themeColor="dark1"/>
                      <w:sz w:val="20"/>
                    </w:rPr>
                    <w:t>AWGN channel,</w:t>
                  </w:r>
                </w:p>
                <w:p w14:paraId="5C9B412B" w14:textId="57899A6D" w:rsidR="00465E95" w:rsidRPr="009A5842" w:rsidRDefault="00465E95" w:rsidP="00465E95">
                  <w:pPr>
                    <w:pStyle w:val="TAL"/>
                    <w:rPr>
                      <w:rFonts w:cs="Arial"/>
                      <w:sz w:val="20"/>
                    </w:rPr>
                  </w:pPr>
                  <w:r w:rsidRPr="009A5842">
                    <w:rPr>
                      <w:rFonts w:eastAsiaTheme="minorEastAsia" w:cs="Arial"/>
                      <w:color w:val="000000" w:themeColor="dark1"/>
                      <w:sz w:val="20"/>
                    </w:rPr>
                    <w:t>MSG3 based reporting (4 bits)</w:t>
                  </w:r>
                </w:p>
              </w:tc>
              <w:tc>
                <w:tcPr>
                  <w:tcW w:w="1576" w:type="dxa"/>
                </w:tcPr>
                <w:p w14:paraId="4B1FFEDD" w14:textId="54F630B9" w:rsidR="00465E95" w:rsidRPr="009A5842" w:rsidRDefault="00465E95" w:rsidP="00465E95">
                  <w:pPr>
                    <w:pStyle w:val="TAL"/>
                    <w:rPr>
                      <w:rFonts w:cs="Arial"/>
                      <w:sz w:val="20"/>
                    </w:rPr>
                  </w:pPr>
                  <w:r w:rsidRPr="009A5842">
                    <w:rPr>
                      <w:rFonts w:eastAsiaTheme="minorEastAsia" w:cs="Arial"/>
                      <w:color w:val="000000" w:themeColor="dark1"/>
                      <w:sz w:val="20"/>
                    </w:rPr>
                    <w:t>FDD, HD-FDD, TDD</w:t>
                  </w:r>
                </w:p>
              </w:tc>
            </w:tr>
            <w:tr w:rsidR="00465E95" w:rsidRPr="009A5842" w14:paraId="2BE5F14C" w14:textId="77777777" w:rsidTr="00465E95">
              <w:tc>
                <w:tcPr>
                  <w:tcW w:w="1716" w:type="dxa"/>
                </w:tcPr>
                <w:p w14:paraId="6AC8DCD4" w14:textId="03B7FCFB" w:rsidR="00465E95" w:rsidRPr="009A5842" w:rsidRDefault="00465E95" w:rsidP="00465E95">
                  <w:pPr>
                    <w:pStyle w:val="TAL"/>
                    <w:rPr>
                      <w:rFonts w:cs="Arial"/>
                      <w:sz w:val="20"/>
                    </w:rPr>
                  </w:pPr>
                  <w:r w:rsidRPr="009A5842">
                    <w:rPr>
                      <w:rFonts w:cs="Arial"/>
                      <w:color w:val="000000" w:themeColor="dark1"/>
                      <w:sz w:val="20"/>
                      <w:lang w:val="sv-SE"/>
                    </w:rPr>
                    <w:t xml:space="preserve">DL quality reporting </w:t>
                  </w:r>
                </w:p>
              </w:tc>
              <w:tc>
                <w:tcPr>
                  <w:tcW w:w="1483" w:type="dxa"/>
                </w:tcPr>
                <w:p w14:paraId="36CCA288" w14:textId="4470DF82" w:rsidR="00465E95" w:rsidRPr="009A5842" w:rsidRDefault="00465E95" w:rsidP="00465E95">
                  <w:pPr>
                    <w:pStyle w:val="TAL"/>
                    <w:rPr>
                      <w:rFonts w:cs="Arial"/>
                      <w:sz w:val="20"/>
                    </w:rPr>
                  </w:pPr>
                  <w:r w:rsidRPr="009A5842">
                    <w:rPr>
                      <w:rFonts w:cs="Arial"/>
                      <w:color w:val="000000" w:themeColor="dark1"/>
                      <w:sz w:val="20"/>
                      <w:lang w:val="sv-SE"/>
                    </w:rPr>
                    <w:t>CONNECTED</w:t>
                  </w:r>
                </w:p>
              </w:tc>
              <w:tc>
                <w:tcPr>
                  <w:tcW w:w="1650" w:type="dxa"/>
                </w:tcPr>
                <w:p w14:paraId="63841C70" w14:textId="393B4C27" w:rsidR="00465E95" w:rsidRPr="009A5842" w:rsidRDefault="00465E95" w:rsidP="00465E95">
                  <w:pPr>
                    <w:pStyle w:val="TAL"/>
                    <w:rPr>
                      <w:rFonts w:cs="Arial"/>
                      <w:sz w:val="20"/>
                    </w:rPr>
                  </w:pPr>
                  <w:r w:rsidRPr="009A5842">
                    <w:rPr>
                      <w:rFonts w:cs="Arial"/>
                      <w:color w:val="000000" w:themeColor="dark1"/>
                      <w:sz w:val="20"/>
                      <w:lang w:val="sv-SE"/>
                    </w:rPr>
                    <w:t>CEModeA and CEModeB</w:t>
                  </w:r>
                </w:p>
              </w:tc>
              <w:tc>
                <w:tcPr>
                  <w:tcW w:w="3543" w:type="dxa"/>
                </w:tcPr>
                <w:p w14:paraId="32E54A69" w14:textId="77777777" w:rsidR="00465E95" w:rsidRPr="009A5842" w:rsidRDefault="00465E95" w:rsidP="00465E95">
                  <w:pPr>
                    <w:pStyle w:val="TAL"/>
                    <w:rPr>
                      <w:rFonts w:cs="Arial"/>
                      <w:sz w:val="20"/>
                    </w:rPr>
                  </w:pPr>
                  <w:r w:rsidRPr="009A5842">
                    <w:rPr>
                      <w:rFonts w:eastAsiaTheme="minorEastAsia" w:cs="Arial"/>
                      <w:color w:val="000000" w:themeColor="dark1"/>
                      <w:sz w:val="20"/>
                    </w:rPr>
                    <w:t>AL &lt; 24, RP = 1 for CE Mode A</w:t>
                  </w:r>
                </w:p>
                <w:p w14:paraId="21647A9C" w14:textId="77777777" w:rsidR="00465E95" w:rsidRPr="009A5842" w:rsidRDefault="00465E95" w:rsidP="00465E95">
                  <w:pPr>
                    <w:pStyle w:val="TAL"/>
                    <w:rPr>
                      <w:rFonts w:cs="Arial"/>
                      <w:sz w:val="20"/>
                    </w:rPr>
                  </w:pPr>
                  <w:r w:rsidRPr="009A5842">
                    <w:rPr>
                      <w:rFonts w:eastAsiaTheme="minorEastAsia" w:cs="Arial"/>
                      <w:color w:val="000000" w:themeColor="dark1"/>
                      <w:sz w:val="20"/>
                    </w:rPr>
                    <w:t>AL = 24, RP &gt; 1 for CE Mode B</w:t>
                  </w:r>
                </w:p>
                <w:p w14:paraId="26C06BB2" w14:textId="77777777" w:rsidR="00465E95" w:rsidRPr="009A5842" w:rsidRDefault="00465E95" w:rsidP="00465E95">
                  <w:pPr>
                    <w:pStyle w:val="TAL"/>
                    <w:rPr>
                      <w:rFonts w:cs="Arial"/>
                      <w:sz w:val="20"/>
                    </w:rPr>
                  </w:pPr>
                  <w:r w:rsidRPr="009A5842">
                    <w:rPr>
                      <w:rFonts w:eastAsiaTheme="minorEastAsia" w:cs="Arial"/>
                      <w:color w:val="000000" w:themeColor="dark1"/>
                      <w:sz w:val="20"/>
                    </w:rPr>
                    <w:t>AWGN channel,</w:t>
                  </w:r>
                </w:p>
                <w:p w14:paraId="5E43D724" w14:textId="3EF047E8" w:rsidR="00465E95" w:rsidRPr="009A5842" w:rsidRDefault="00465E95" w:rsidP="00465E95">
                  <w:pPr>
                    <w:pStyle w:val="TAL"/>
                    <w:rPr>
                      <w:rFonts w:cs="Arial"/>
                      <w:sz w:val="20"/>
                    </w:rPr>
                  </w:pPr>
                  <w:r w:rsidRPr="009A5842">
                    <w:rPr>
                      <w:rFonts w:eastAsiaTheme="minorEastAsia" w:cs="Arial"/>
                      <w:color w:val="000000" w:themeColor="dark1"/>
                      <w:sz w:val="20"/>
                    </w:rPr>
                    <w:t>MAC CE based reporting (4 bits)</w:t>
                  </w:r>
                </w:p>
              </w:tc>
              <w:tc>
                <w:tcPr>
                  <w:tcW w:w="1576" w:type="dxa"/>
                </w:tcPr>
                <w:p w14:paraId="6BA173D7" w14:textId="23036A9F" w:rsidR="00465E95" w:rsidRPr="009A5842" w:rsidRDefault="00465E95" w:rsidP="00465E95">
                  <w:pPr>
                    <w:pStyle w:val="TAL"/>
                    <w:rPr>
                      <w:rFonts w:cs="Arial"/>
                      <w:sz w:val="20"/>
                    </w:rPr>
                  </w:pPr>
                  <w:r w:rsidRPr="009A5842">
                    <w:rPr>
                      <w:rFonts w:eastAsiaTheme="minorEastAsia" w:cs="Arial"/>
                      <w:color w:val="000000" w:themeColor="dark1"/>
                      <w:sz w:val="20"/>
                    </w:rPr>
                    <w:t>FDD, HD-FDD, TDD</w:t>
                  </w:r>
                </w:p>
              </w:tc>
            </w:tr>
            <w:tr w:rsidR="00465E95" w:rsidRPr="009A5842" w14:paraId="049BCA15" w14:textId="77777777" w:rsidTr="00465E95">
              <w:tc>
                <w:tcPr>
                  <w:tcW w:w="1716" w:type="dxa"/>
                </w:tcPr>
                <w:p w14:paraId="2F66C38E" w14:textId="551E1959" w:rsidR="00465E95" w:rsidRPr="009A5842" w:rsidRDefault="00465E95" w:rsidP="00465E95">
                  <w:pPr>
                    <w:pStyle w:val="TAL"/>
                    <w:rPr>
                      <w:rFonts w:cs="Arial"/>
                      <w:sz w:val="20"/>
                    </w:rPr>
                  </w:pPr>
                  <w:r w:rsidRPr="009A5842">
                    <w:rPr>
                      <w:rFonts w:cs="Arial"/>
                      <w:color w:val="000000" w:themeColor="dark1"/>
                      <w:sz w:val="20"/>
                      <w:lang w:val="sv-SE"/>
                    </w:rPr>
                    <w:t>MPDCCH improvement</w:t>
                  </w:r>
                </w:p>
              </w:tc>
              <w:tc>
                <w:tcPr>
                  <w:tcW w:w="1483" w:type="dxa"/>
                </w:tcPr>
                <w:p w14:paraId="1468FB5A" w14:textId="7EBF3F06" w:rsidR="00465E95" w:rsidRPr="009A5842" w:rsidRDefault="00465E95" w:rsidP="00465E95">
                  <w:pPr>
                    <w:pStyle w:val="TAL"/>
                    <w:rPr>
                      <w:rFonts w:cs="Arial"/>
                      <w:sz w:val="20"/>
                    </w:rPr>
                  </w:pPr>
                  <w:r w:rsidRPr="009A5842">
                    <w:rPr>
                      <w:rFonts w:cs="Arial"/>
                      <w:color w:val="000000" w:themeColor="dark1"/>
                      <w:sz w:val="20"/>
                      <w:lang w:val="sv-SE"/>
                    </w:rPr>
                    <w:t>CONNECTED</w:t>
                  </w:r>
                </w:p>
              </w:tc>
              <w:tc>
                <w:tcPr>
                  <w:tcW w:w="1650" w:type="dxa"/>
                </w:tcPr>
                <w:p w14:paraId="1A7F5A3A" w14:textId="09E1C544" w:rsidR="00465E95" w:rsidRPr="009A5842" w:rsidRDefault="00465E95" w:rsidP="00465E95">
                  <w:pPr>
                    <w:pStyle w:val="TAL"/>
                    <w:rPr>
                      <w:rFonts w:cs="Arial"/>
                      <w:sz w:val="20"/>
                    </w:rPr>
                  </w:pPr>
                  <w:r w:rsidRPr="009A5842">
                    <w:rPr>
                      <w:rFonts w:cs="Arial"/>
                      <w:color w:val="000000" w:themeColor="dark1"/>
                      <w:sz w:val="20"/>
                      <w:lang w:val="sv-SE"/>
                    </w:rPr>
                    <w:t>CEModeA and CEModeB</w:t>
                  </w:r>
                </w:p>
              </w:tc>
              <w:tc>
                <w:tcPr>
                  <w:tcW w:w="3543" w:type="dxa"/>
                </w:tcPr>
                <w:p w14:paraId="35596D63" w14:textId="77777777" w:rsidR="00465E95" w:rsidRPr="009A5842" w:rsidRDefault="00465E95" w:rsidP="00465E95">
                  <w:pPr>
                    <w:pStyle w:val="TAL"/>
                    <w:rPr>
                      <w:rFonts w:cs="Arial"/>
                      <w:sz w:val="20"/>
                    </w:rPr>
                  </w:pPr>
                  <w:r w:rsidRPr="009A5842">
                    <w:rPr>
                      <w:rFonts w:cs="Arial"/>
                      <w:color w:val="000000" w:themeColor="dark1"/>
                      <w:sz w:val="20"/>
                      <w:lang w:val="sv-SE"/>
                    </w:rPr>
                    <w:t>Verify test improved MPDCCH when out-of-sync is triggered,</w:t>
                  </w:r>
                </w:p>
                <w:p w14:paraId="22B53532" w14:textId="42C644D5" w:rsidR="00465E95" w:rsidRPr="009A5842" w:rsidRDefault="00465E95" w:rsidP="00465E95">
                  <w:pPr>
                    <w:pStyle w:val="TAL"/>
                    <w:rPr>
                      <w:rFonts w:cs="Arial"/>
                      <w:sz w:val="20"/>
                    </w:rPr>
                  </w:pPr>
                  <w:r w:rsidRPr="009A5842">
                    <w:rPr>
                      <w:rFonts w:cs="Arial"/>
                      <w:color w:val="000000" w:themeColor="dark1"/>
                      <w:sz w:val="20"/>
                      <w:lang w:val="sv-SE"/>
                    </w:rPr>
                    <w:t>In non-DRX scenario</w:t>
                  </w:r>
                </w:p>
              </w:tc>
              <w:tc>
                <w:tcPr>
                  <w:tcW w:w="1576" w:type="dxa"/>
                </w:tcPr>
                <w:p w14:paraId="1CC675A4" w14:textId="4B4B7F5D" w:rsidR="00465E95" w:rsidRPr="009A5842" w:rsidRDefault="00465E95" w:rsidP="00465E95">
                  <w:pPr>
                    <w:pStyle w:val="TAL"/>
                    <w:rPr>
                      <w:rFonts w:cs="Arial"/>
                      <w:sz w:val="20"/>
                    </w:rPr>
                  </w:pPr>
                  <w:r w:rsidRPr="009A5842">
                    <w:rPr>
                      <w:rFonts w:eastAsiaTheme="minorEastAsia" w:cs="Arial"/>
                      <w:color w:val="000000" w:themeColor="dark1"/>
                      <w:sz w:val="20"/>
                    </w:rPr>
                    <w:t>FDD, HD-FDD, TDD</w:t>
                  </w:r>
                </w:p>
              </w:tc>
            </w:tr>
            <w:tr w:rsidR="00465E95" w:rsidRPr="009A5842" w14:paraId="440B35C8" w14:textId="77777777" w:rsidTr="00465E95">
              <w:tc>
                <w:tcPr>
                  <w:tcW w:w="1716" w:type="dxa"/>
                </w:tcPr>
                <w:p w14:paraId="67A42F44" w14:textId="2A61E06A" w:rsidR="00465E95" w:rsidRPr="009A5842" w:rsidRDefault="00465E95" w:rsidP="00465E95">
                  <w:pPr>
                    <w:pStyle w:val="TAL"/>
                    <w:rPr>
                      <w:rFonts w:cs="Arial"/>
                      <w:sz w:val="20"/>
                    </w:rPr>
                  </w:pPr>
                  <w:r w:rsidRPr="009A5842">
                    <w:rPr>
                      <w:rFonts w:cs="Arial"/>
                      <w:color w:val="000000" w:themeColor="dark1"/>
                      <w:sz w:val="20"/>
                      <w:lang w:val="sv-SE"/>
                    </w:rPr>
                    <w:t>Mobility enhancement</w:t>
                  </w:r>
                </w:p>
              </w:tc>
              <w:tc>
                <w:tcPr>
                  <w:tcW w:w="1483" w:type="dxa"/>
                </w:tcPr>
                <w:p w14:paraId="20B620EB" w14:textId="07EAFCE1" w:rsidR="00465E95" w:rsidRPr="009A5842" w:rsidRDefault="00465E95" w:rsidP="00465E95">
                  <w:pPr>
                    <w:pStyle w:val="TAL"/>
                    <w:rPr>
                      <w:rFonts w:cs="Arial"/>
                      <w:sz w:val="20"/>
                    </w:rPr>
                  </w:pPr>
                  <w:r w:rsidRPr="009A5842">
                    <w:rPr>
                      <w:rFonts w:cs="Arial"/>
                      <w:color w:val="000000" w:themeColor="dark1"/>
                      <w:sz w:val="20"/>
                      <w:lang w:val="sv-SE"/>
                    </w:rPr>
                    <w:t>IDLE</w:t>
                  </w:r>
                </w:p>
              </w:tc>
              <w:tc>
                <w:tcPr>
                  <w:tcW w:w="1650" w:type="dxa"/>
                </w:tcPr>
                <w:p w14:paraId="0619895A" w14:textId="5CF40A52" w:rsidR="00465E95" w:rsidRPr="009A5842" w:rsidRDefault="00465E95" w:rsidP="00465E95">
                  <w:pPr>
                    <w:pStyle w:val="TAL"/>
                    <w:rPr>
                      <w:rFonts w:cs="Arial"/>
                      <w:sz w:val="20"/>
                    </w:rPr>
                  </w:pPr>
                  <w:r w:rsidRPr="009A5842">
                    <w:rPr>
                      <w:rFonts w:cs="Arial"/>
                      <w:color w:val="000000" w:themeColor="dark1"/>
                      <w:sz w:val="20"/>
                      <w:lang w:val="sv-SE"/>
                    </w:rPr>
                    <w:t>Normal and enhanced coverage</w:t>
                  </w:r>
                </w:p>
              </w:tc>
              <w:tc>
                <w:tcPr>
                  <w:tcW w:w="3543" w:type="dxa"/>
                </w:tcPr>
                <w:p w14:paraId="1CB6FB18" w14:textId="193CC9AD" w:rsidR="00465E95" w:rsidRPr="009A5842" w:rsidRDefault="00465E95" w:rsidP="00465E95">
                  <w:pPr>
                    <w:pStyle w:val="TAL"/>
                    <w:rPr>
                      <w:rFonts w:cs="Arial"/>
                      <w:sz w:val="20"/>
                    </w:rPr>
                  </w:pPr>
                  <w:r w:rsidRPr="009A5842">
                    <w:rPr>
                      <w:rFonts w:cs="Arial"/>
                      <w:color w:val="000000" w:themeColor="dark1"/>
                      <w:sz w:val="20"/>
                      <w:lang w:val="sv-SE"/>
                    </w:rPr>
                    <w:t>Test to verify that relaxed serving cell monitoring is fulfulled</w:t>
                  </w:r>
                </w:p>
              </w:tc>
              <w:tc>
                <w:tcPr>
                  <w:tcW w:w="1576" w:type="dxa"/>
                </w:tcPr>
                <w:p w14:paraId="32CB8071" w14:textId="4C11BC2D" w:rsidR="00465E95" w:rsidRPr="009A5842" w:rsidRDefault="00465E95" w:rsidP="00465E95">
                  <w:pPr>
                    <w:pStyle w:val="TAL"/>
                    <w:rPr>
                      <w:rFonts w:cs="Arial"/>
                      <w:sz w:val="20"/>
                    </w:rPr>
                  </w:pPr>
                  <w:r w:rsidRPr="009A5842">
                    <w:rPr>
                      <w:rFonts w:eastAsiaTheme="minorEastAsia" w:cs="Arial"/>
                      <w:color w:val="000000" w:themeColor="dark1"/>
                      <w:sz w:val="20"/>
                    </w:rPr>
                    <w:t>FDD, HD-FDD, TDD</w:t>
                  </w:r>
                </w:p>
              </w:tc>
            </w:tr>
            <w:tr w:rsidR="00465E95" w:rsidRPr="009A5842" w14:paraId="778D5F45" w14:textId="77777777" w:rsidTr="00465E95">
              <w:tc>
                <w:tcPr>
                  <w:tcW w:w="1716" w:type="dxa"/>
                </w:tcPr>
                <w:p w14:paraId="7D1B257A" w14:textId="5F6CEB61" w:rsidR="00465E95" w:rsidRPr="009A5842" w:rsidRDefault="00465E95" w:rsidP="00465E95">
                  <w:pPr>
                    <w:pStyle w:val="TAL"/>
                    <w:rPr>
                      <w:rFonts w:cs="Arial"/>
                      <w:sz w:val="20"/>
                    </w:rPr>
                  </w:pPr>
                  <w:r w:rsidRPr="009A5842">
                    <w:rPr>
                      <w:rFonts w:cs="Arial"/>
                      <w:color w:val="000000" w:themeColor="dark1"/>
                      <w:sz w:val="20"/>
                      <w:lang w:val="sv-SE"/>
                    </w:rPr>
                    <w:t>Mobility enhancement: cell reselection test</w:t>
                  </w:r>
                </w:p>
              </w:tc>
              <w:tc>
                <w:tcPr>
                  <w:tcW w:w="1483" w:type="dxa"/>
                </w:tcPr>
                <w:p w14:paraId="1579A1C6" w14:textId="708ECAB1" w:rsidR="00465E95" w:rsidRPr="009A5842" w:rsidRDefault="00465E95" w:rsidP="00465E95">
                  <w:pPr>
                    <w:pStyle w:val="TAL"/>
                    <w:rPr>
                      <w:rFonts w:cs="Arial"/>
                      <w:sz w:val="20"/>
                    </w:rPr>
                  </w:pPr>
                  <w:r w:rsidRPr="009A5842">
                    <w:rPr>
                      <w:rFonts w:cs="Arial"/>
                      <w:color w:val="000000" w:themeColor="dark1"/>
                      <w:sz w:val="20"/>
                      <w:lang w:val="sv-SE"/>
                    </w:rPr>
                    <w:t>IDLE</w:t>
                  </w:r>
                </w:p>
              </w:tc>
              <w:tc>
                <w:tcPr>
                  <w:tcW w:w="1650" w:type="dxa"/>
                </w:tcPr>
                <w:p w14:paraId="763FE47F" w14:textId="3102DC11" w:rsidR="00465E95" w:rsidRPr="009A5842" w:rsidRDefault="00465E95" w:rsidP="00465E95">
                  <w:pPr>
                    <w:pStyle w:val="TAL"/>
                    <w:rPr>
                      <w:rFonts w:cs="Arial"/>
                      <w:sz w:val="20"/>
                    </w:rPr>
                  </w:pPr>
                  <w:r w:rsidRPr="009A5842">
                    <w:rPr>
                      <w:rFonts w:cs="Arial"/>
                      <w:color w:val="000000" w:themeColor="dark1"/>
                      <w:sz w:val="20"/>
                      <w:lang w:val="sv-SE"/>
                    </w:rPr>
                    <w:t>Normal and enhanced coverage</w:t>
                  </w:r>
                </w:p>
              </w:tc>
              <w:tc>
                <w:tcPr>
                  <w:tcW w:w="3543" w:type="dxa"/>
                </w:tcPr>
                <w:p w14:paraId="0C2DC57D" w14:textId="55C14414" w:rsidR="00465E95" w:rsidRPr="009A5842" w:rsidRDefault="00465E95" w:rsidP="00465E95">
                  <w:pPr>
                    <w:pStyle w:val="TAL"/>
                    <w:rPr>
                      <w:rFonts w:cs="Arial"/>
                      <w:sz w:val="20"/>
                    </w:rPr>
                  </w:pPr>
                  <w:r w:rsidRPr="009A5842">
                    <w:rPr>
                      <w:rFonts w:cs="Arial"/>
                      <w:color w:val="000000" w:themeColor="dark1"/>
                      <w:sz w:val="20"/>
                      <w:lang w:val="sv-SE"/>
                    </w:rPr>
                    <w:t>Verify the cell reselection requirements when UE performs measurements based on RSS based RSRP</w:t>
                  </w:r>
                </w:p>
              </w:tc>
              <w:tc>
                <w:tcPr>
                  <w:tcW w:w="1576" w:type="dxa"/>
                </w:tcPr>
                <w:p w14:paraId="52FE0EDF" w14:textId="725D8D2D" w:rsidR="00465E95" w:rsidRPr="009A5842" w:rsidRDefault="00465E95" w:rsidP="00465E95">
                  <w:pPr>
                    <w:pStyle w:val="TAL"/>
                    <w:rPr>
                      <w:rFonts w:cs="Arial"/>
                      <w:sz w:val="20"/>
                    </w:rPr>
                  </w:pPr>
                  <w:r w:rsidRPr="009A5842">
                    <w:rPr>
                      <w:rFonts w:eastAsiaTheme="minorEastAsia" w:cs="Arial"/>
                      <w:color w:val="000000" w:themeColor="dark1"/>
                      <w:sz w:val="20"/>
                    </w:rPr>
                    <w:t>FDD, HD-FDD, TDD</w:t>
                  </w:r>
                </w:p>
              </w:tc>
            </w:tr>
            <w:tr w:rsidR="00465E95" w14:paraId="022007E4" w14:textId="77777777" w:rsidTr="00465E95">
              <w:tc>
                <w:tcPr>
                  <w:tcW w:w="1716" w:type="dxa"/>
                </w:tcPr>
                <w:p w14:paraId="058CC73E" w14:textId="09FDF65B" w:rsidR="00465E95" w:rsidRPr="009A5842" w:rsidRDefault="00465E95" w:rsidP="00465E95">
                  <w:pPr>
                    <w:pStyle w:val="TAL"/>
                    <w:rPr>
                      <w:rFonts w:cs="Arial"/>
                      <w:sz w:val="20"/>
                    </w:rPr>
                  </w:pPr>
                  <w:r w:rsidRPr="009A5842">
                    <w:rPr>
                      <w:rFonts w:cs="Arial"/>
                      <w:color w:val="000000" w:themeColor="text1"/>
                      <w:sz w:val="20"/>
                      <w:lang w:val="sv-SE"/>
                    </w:rPr>
                    <w:lastRenderedPageBreak/>
                    <w:t>Mobility enhancement: measurement accuracy test</w:t>
                  </w:r>
                </w:p>
              </w:tc>
              <w:tc>
                <w:tcPr>
                  <w:tcW w:w="1483" w:type="dxa"/>
                </w:tcPr>
                <w:p w14:paraId="04C43BAA" w14:textId="6EE0B009" w:rsidR="00465E95" w:rsidRPr="009A5842" w:rsidRDefault="00465E95" w:rsidP="00465E95">
                  <w:pPr>
                    <w:pStyle w:val="TAL"/>
                    <w:rPr>
                      <w:rFonts w:cs="Arial"/>
                      <w:sz w:val="20"/>
                    </w:rPr>
                  </w:pPr>
                  <w:r w:rsidRPr="009A5842">
                    <w:rPr>
                      <w:rFonts w:cs="Arial"/>
                      <w:color w:val="000000" w:themeColor="text1"/>
                      <w:sz w:val="20"/>
                      <w:lang w:val="sv-SE"/>
                    </w:rPr>
                    <w:t>Connected</w:t>
                  </w:r>
                </w:p>
              </w:tc>
              <w:tc>
                <w:tcPr>
                  <w:tcW w:w="1650" w:type="dxa"/>
                </w:tcPr>
                <w:p w14:paraId="7731ADB0" w14:textId="3CCE4534" w:rsidR="00465E95" w:rsidRPr="009A5842" w:rsidRDefault="00465E95" w:rsidP="00465E95">
                  <w:pPr>
                    <w:pStyle w:val="TAL"/>
                    <w:rPr>
                      <w:rFonts w:cs="Arial"/>
                      <w:sz w:val="20"/>
                    </w:rPr>
                  </w:pPr>
                  <w:r w:rsidRPr="009A5842">
                    <w:rPr>
                      <w:rFonts w:cs="Arial"/>
                      <w:color w:val="000000" w:themeColor="text1"/>
                      <w:sz w:val="20"/>
                      <w:lang w:val="sv-SE"/>
                    </w:rPr>
                    <w:t>CEModeA, and CEModeB</w:t>
                  </w:r>
                </w:p>
              </w:tc>
              <w:tc>
                <w:tcPr>
                  <w:tcW w:w="3543" w:type="dxa"/>
                </w:tcPr>
                <w:p w14:paraId="47E13D56" w14:textId="5041A026" w:rsidR="00465E95" w:rsidRPr="009A5842" w:rsidRDefault="00465E95" w:rsidP="00465E95">
                  <w:pPr>
                    <w:pStyle w:val="TAL"/>
                    <w:rPr>
                      <w:rFonts w:cs="Arial"/>
                      <w:sz w:val="20"/>
                    </w:rPr>
                  </w:pPr>
                  <w:r w:rsidRPr="009A5842">
                    <w:rPr>
                      <w:rFonts w:cs="Arial"/>
                      <w:color w:val="000000" w:themeColor="text1"/>
                      <w:sz w:val="20"/>
                      <w:lang w:val="sv-SE"/>
                    </w:rPr>
                    <w:t>Verify RSS based RSRP measurement accuracy requirements</w:t>
                  </w:r>
                </w:p>
              </w:tc>
              <w:tc>
                <w:tcPr>
                  <w:tcW w:w="1576" w:type="dxa"/>
                </w:tcPr>
                <w:p w14:paraId="26FAE496" w14:textId="00A9BDDB" w:rsidR="00465E95" w:rsidRPr="00465E95" w:rsidRDefault="00465E95" w:rsidP="00465E95">
                  <w:pPr>
                    <w:pStyle w:val="TAL"/>
                    <w:rPr>
                      <w:rFonts w:cs="Arial"/>
                      <w:sz w:val="20"/>
                    </w:rPr>
                  </w:pPr>
                  <w:r w:rsidRPr="009A5842">
                    <w:rPr>
                      <w:rFonts w:eastAsiaTheme="minorEastAsia" w:cs="Arial"/>
                      <w:color w:val="000000" w:themeColor="text1"/>
                      <w:sz w:val="20"/>
                    </w:rPr>
                    <w:t>FDD, HD-FDD, TDD</w:t>
                  </w:r>
                </w:p>
              </w:tc>
            </w:tr>
          </w:tbl>
          <w:p w14:paraId="005E7BA2" w14:textId="698197F9" w:rsidR="00465E95" w:rsidRPr="00465E95" w:rsidRDefault="00465E95" w:rsidP="00465E95">
            <w:pPr>
              <w:rPr>
                <w:rFonts w:ascii="Arial" w:hAnsi="Arial" w:cs="Arial"/>
              </w:rPr>
            </w:pPr>
          </w:p>
        </w:tc>
      </w:tr>
    </w:tbl>
    <w:p w14:paraId="5C0EBD51" w14:textId="77777777" w:rsidR="00D46CF7" w:rsidRDefault="00D46CF7" w:rsidP="00D46CF7">
      <w:pPr>
        <w:rPr>
          <w:rFonts w:ascii="Arial" w:hAnsi="Arial" w:cs="Arial"/>
        </w:rPr>
      </w:pPr>
    </w:p>
    <w:p w14:paraId="36A78902" w14:textId="69BF147A" w:rsidR="00D46CF7" w:rsidRPr="00D46CF7" w:rsidRDefault="00D46CF7" w:rsidP="00D46CF7">
      <w:pPr>
        <w:rPr>
          <w:rFonts w:ascii="Arial" w:hAnsi="Arial" w:cs="Arial"/>
        </w:rPr>
      </w:pPr>
      <w:r w:rsidRPr="00D46CF7">
        <w:rPr>
          <w:rFonts w:ascii="Arial" w:hAnsi="Arial" w:cs="Arial"/>
        </w:rPr>
        <w:t xml:space="preserve">RAN4 discussed UE demodulation performance requirements </w:t>
      </w:r>
      <w:r>
        <w:rPr>
          <w:rFonts w:ascii="Arial" w:hAnsi="Arial" w:cs="Arial"/>
        </w:rPr>
        <w:t>and made the following agreements:</w:t>
      </w:r>
    </w:p>
    <w:p w14:paraId="587A9FD9" w14:textId="55983CE8" w:rsidR="00D46CF7" w:rsidRPr="00D46CF7" w:rsidRDefault="00D46CF7" w:rsidP="00D46CF7">
      <w:pPr>
        <w:pStyle w:val="ListParagraph"/>
        <w:numPr>
          <w:ilvl w:val="0"/>
          <w:numId w:val="20"/>
        </w:numPr>
        <w:ind w:leftChars="0"/>
        <w:jc w:val="left"/>
        <w:rPr>
          <w:rFonts w:ascii="Arial" w:hAnsi="Arial" w:cs="Arial"/>
          <w:iCs/>
          <w:sz w:val="20"/>
          <w:szCs w:val="20"/>
        </w:rPr>
      </w:pPr>
      <w:r w:rsidRPr="00D46CF7">
        <w:rPr>
          <w:rFonts w:ascii="Arial" w:hAnsi="Arial" w:cs="Arial"/>
          <w:iCs/>
          <w:sz w:val="20"/>
          <w:szCs w:val="20"/>
        </w:rPr>
        <w:t xml:space="preserve">Agree </w:t>
      </w:r>
      <w:r w:rsidR="004610F2">
        <w:rPr>
          <w:rFonts w:ascii="Arial" w:hAnsi="Arial" w:cs="Arial"/>
          <w:iCs/>
          <w:sz w:val="20"/>
          <w:szCs w:val="20"/>
        </w:rPr>
        <w:t>TS</w:t>
      </w:r>
      <w:r w:rsidRPr="00D46CF7">
        <w:rPr>
          <w:rFonts w:ascii="Arial" w:hAnsi="Arial" w:cs="Arial"/>
          <w:iCs/>
          <w:sz w:val="20"/>
          <w:szCs w:val="20"/>
        </w:rPr>
        <w:t>36.101 CR for test cases corresponding to improved MPDCCH demodulation</w:t>
      </w:r>
    </w:p>
    <w:p w14:paraId="7A364E17" w14:textId="6B1D87FD" w:rsidR="00D46CF7" w:rsidRPr="00D46CF7" w:rsidRDefault="00D46CF7" w:rsidP="00D46CF7">
      <w:pPr>
        <w:pStyle w:val="ListParagraph"/>
        <w:numPr>
          <w:ilvl w:val="0"/>
          <w:numId w:val="20"/>
        </w:numPr>
        <w:ind w:leftChars="0"/>
        <w:jc w:val="left"/>
        <w:rPr>
          <w:rFonts w:ascii="Arial" w:hAnsi="Arial" w:cs="Arial"/>
        </w:rPr>
      </w:pPr>
      <w:r>
        <w:rPr>
          <w:rFonts w:ascii="Arial" w:hAnsi="Arial" w:cs="Arial"/>
          <w:iCs/>
          <w:sz w:val="20"/>
          <w:szCs w:val="20"/>
        </w:rPr>
        <w:t xml:space="preserve">Agree </w:t>
      </w:r>
      <w:r w:rsidR="004610F2">
        <w:rPr>
          <w:rFonts w:ascii="Arial" w:hAnsi="Arial" w:cs="Arial"/>
          <w:iCs/>
          <w:sz w:val="20"/>
          <w:szCs w:val="20"/>
        </w:rPr>
        <w:t>TS</w:t>
      </w:r>
      <w:r>
        <w:rPr>
          <w:rFonts w:ascii="Arial" w:hAnsi="Arial" w:cs="Arial"/>
          <w:iCs/>
          <w:sz w:val="20"/>
          <w:szCs w:val="20"/>
        </w:rPr>
        <w:t>36.101 CR for test cases corresponding to CSI-RS based PMI reporting for non-BL UE</w:t>
      </w:r>
    </w:p>
    <w:p w14:paraId="116351ED" w14:textId="2C3ED7A4" w:rsidR="00D46CF7" w:rsidRPr="00D46CF7" w:rsidRDefault="00D46CF7" w:rsidP="00D46CF7">
      <w:pPr>
        <w:rPr>
          <w:rFonts w:ascii="Arial" w:hAnsi="Arial" w:cs="Arial"/>
        </w:rPr>
      </w:pPr>
    </w:p>
    <w:p w14:paraId="0C85431C" w14:textId="77777777" w:rsidR="00522CCC" w:rsidRPr="00522CCC" w:rsidRDefault="00522CCC" w:rsidP="00522CCC">
      <w:pPr>
        <w:tabs>
          <w:tab w:val="left" w:pos="567"/>
        </w:tabs>
        <w:spacing w:after="0"/>
        <w:rPr>
          <w:rFonts w:ascii="Arial" w:hAnsi="Arial" w:cs="Arial"/>
        </w:rPr>
      </w:pPr>
    </w:p>
    <w:p w14:paraId="54F77EBB" w14:textId="27246171" w:rsidR="00701410" w:rsidRDefault="00701410" w:rsidP="00701410">
      <w:pPr>
        <w:pStyle w:val="Heading4"/>
        <w:rPr>
          <w:lang w:eastAsia="ja-JP"/>
        </w:rPr>
      </w:pPr>
      <w:r>
        <w:rPr>
          <w:lang w:eastAsia="ja-JP"/>
        </w:rPr>
        <w:t>2.4.2</w:t>
      </w:r>
      <w:r>
        <w:rPr>
          <w:lang w:eastAsia="ja-JP"/>
        </w:rPr>
        <w:tab/>
        <w:t>Remaining Open issues</w:t>
      </w:r>
    </w:p>
    <w:p w14:paraId="0EFFC0FA" w14:textId="77777777" w:rsidR="006F6CB0" w:rsidRPr="004610F2" w:rsidRDefault="006F6CB0" w:rsidP="006F6CB0">
      <w:pPr>
        <w:rPr>
          <w:rFonts w:ascii="Arial" w:hAnsi="Arial" w:cs="Arial"/>
          <w:iCs/>
        </w:rPr>
      </w:pPr>
      <w:r w:rsidRPr="004610F2">
        <w:rPr>
          <w:rFonts w:ascii="Arial" w:hAnsi="Arial" w:cs="Arial"/>
          <w:iCs/>
        </w:rPr>
        <w:t>For the RRM performance part, there are the following open issues in RAN4:</w:t>
      </w:r>
    </w:p>
    <w:p w14:paraId="48237FE0" w14:textId="7EA3ACF0" w:rsidR="006F6CB0" w:rsidRPr="004610F2" w:rsidRDefault="006F6CB0" w:rsidP="006F6CB0">
      <w:pPr>
        <w:pStyle w:val="ListParagraph"/>
        <w:numPr>
          <w:ilvl w:val="0"/>
          <w:numId w:val="20"/>
        </w:numPr>
        <w:ind w:leftChars="0"/>
        <w:jc w:val="left"/>
        <w:rPr>
          <w:rFonts w:ascii="Arial" w:hAnsi="Arial" w:cs="Arial"/>
          <w:iCs/>
          <w:sz w:val="20"/>
          <w:szCs w:val="20"/>
        </w:rPr>
      </w:pPr>
      <w:r w:rsidRPr="004610F2">
        <w:rPr>
          <w:rFonts w:ascii="Arial" w:hAnsi="Arial" w:cs="Arial"/>
          <w:iCs/>
          <w:sz w:val="20"/>
          <w:szCs w:val="20"/>
        </w:rPr>
        <w:t xml:space="preserve">Agree </w:t>
      </w:r>
      <w:r w:rsidR="004610F2">
        <w:rPr>
          <w:rFonts w:ascii="Arial" w:hAnsi="Arial" w:cs="Arial"/>
          <w:iCs/>
          <w:sz w:val="20"/>
          <w:szCs w:val="20"/>
        </w:rPr>
        <w:t>TS</w:t>
      </w:r>
      <w:r w:rsidRPr="004610F2">
        <w:rPr>
          <w:rFonts w:ascii="Arial" w:hAnsi="Arial" w:cs="Arial"/>
          <w:iCs/>
          <w:sz w:val="20"/>
          <w:szCs w:val="20"/>
        </w:rPr>
        <w:t>36.133 CR for test cases corresponding to the test scope</w:t>
      </w:r>
    </w:p>
    <w:p w14:paraId="39BAFA0D" w14:textId="789DED89" w:rsidR="00522CCC" w:rsidRPr="006F6CB0" w:rsidRDefault="00522CCC" w:rsidP="00522CCC">
      <w:pPr>
        <w:rPr>
          <w:lang w:val="en-US" w:eastAsia="ja-JP"/>
        </w:rPr>
      </w:pPr>
    </w:p>
    <w:p w14:paraId="35C5A15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CB7A37" w14:textId="77777777" w:rsidR="00815869" w:rsidRDefault="00815869" w:rsidP="00815869">
      <w:pPr>
        <w:pStyle w:val="Heading4"/>
        <w:rPr>
          <w:lang w:eastAsia="ja-JP"/>
        </w:rPr>
      </w:pPr>
      <w:r>
        <w:rPr>
          <w:lang w:eastAsia="ja-JP"/>
        </w:rPr>
        <w:t>2.5.1</w:t>
      </w:r>
      <w:r>
        <w:rPr>
          <w:lang w:eastAsia="ja-JP"/>
        </w:rPr>
        <w:tab/>
        <w:t>Agreements</w:t>
      </w:r>
    </w:p>
    <w:p w14:paraId="0E1C9A9A" w14:textId="77777777" w:rsidR="00815869" w:rsidRDefault="00815869" w:rsidP="00815869">
      <w:pPr>
        <w:pStyle w:val="Heading4"/>
        <w:rPr>
          <w:lang w:eastAsia="ja-JP"/>
        </w:rPr>
      </w:pPr>
      <w:r>
        <w:rPr>
          <w:lang w:eastAsia="ja-JP"/>
        </w:rPr>
        <w:t>2.5.2</w:t>
      </w:r>
      <w:r>
        <w:rPr>
          <w:lang w:eastAsia="ja-JP"/>
        </w:rPr>
        <w:tab/>
        <w:t>Remaining Open issues</w:t>
      </w:r>
    </w:p>
    <w:p w14:paraId="7A63BAE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06B35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F1A24A3" w14:textId="77777777" w:rsidR="00721CF6" w:rsidRDefault="00721CF6" w:rsidP="00721CF6">
      <w:pPr>
        <w:pStyle w:val="Heading4"/>
        <w:rPr>
          <w:lang w:eastAsia="ja-JP"/>
        </w:rPr>
      </w:pPr>
      <w:r>
        <w:rPr>
          <w:lang w:eastAsia="ja-JP"/>
        </w:rPr>
        <w:t>2.6.1</w:t>
      </w:r>
      <w:r>
        <w:rPr>
          <w:lang w:eastAsia="ja-JP"/>
        </w:rPr>
        <w:tab/>
        <w:t>Agreements</w:t>
      </w:r>
    </w:p>
    <w:p w14:paraId="48FC3E82"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FF6CB09" w14:textId="77777777" w:rsidR="005A6C96" w:rsidRDefault="005A6C96" w:rsidP="00701410">
      <w:pPr>
        <w:pStyle w:val="Heading4"/>
        <w:rPr>
          <w:rFonts w:cs="Arial"/>
        </w:rPr>
      </w:pPr>
    </w:p>
    <w:p w14:paraId="09D7C88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A5CBF8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32CF59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D751C4"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92FD741" w14:textId="77777777" w:rsidR="005A6C96" w:rsidRDefault="00815869" w:rsidP="005A6C96">
      <w:pPr>
        <w:pStyle w:val="Heading2"/>
      </w:pPr>
      <w:r>
        <w:t>4</w:t>
      </w:r>
      <w:r w:rsidR="005A6C96">
        <w:t>.</w:t>
      </w:r>
      <w:r w:rsidR="005A6C96">
        <w:tab/>
        <w:t>References</w:t>
      </w:r>
    </w:p>
    <w:p w14:paraId="0AC9FF90" w14:textId="5C610E16" w:rsidR="00786D0A" w:rsidRPr="00786D0A" w:rsidRDefault="00786D0A" w:rsidP="00786D0A">
      <w:pPr>
        <w:rPr>
          <w:rFonts w:ascii="Arial" w:hAnsi="Arial" w:cs="Arial"/>
          <w:b/>
          <w:bCs/>
          <w:u w:val="single"/>
        </w:rPr>
      </w:pPr>
      <w:r w:rsidRPr="00786D0A">
        <w:rPr>
          <w:rFonts w:ascii="Arial" w:hAnsi="Arial" w:cs="Arial"/>
          <w:b/>
          <w:bCs/>
          <w:u w:val="single"/>
        </w:rPr>
        <w:t>RAN4#96-e</w:t>
      </w:r>
    </w:p>
    <w:p w14:paraId="7CD7BE1C" w14:textId="50C73806" w:rsidR="00786D0A" w:rsidRPr="00D46CF7" w:rsidRDefault="00150ADF" w:rsidP="00786D0A">
      <w:pPr>
        <w:rPr>
          <w:rFonts w:ascii="Arial" w:hAnsi="Arial" w:cs="Arial"/>
        </w:rPr>
      </w:pPr>
      <w:r>
        <w:rPr>
          <w:rFonts w:ascii="Arial" w:hAnsi="Arial" w:cs="Arial"/>
        </w:rPr>
        <w:t>2</w:t>
      </w:r>
      <w:r w:rsidR="00786D0A" w:rsidRPr="00D46CF7">
        <w:rPr>
          <w:rFonts w:ascii="Arial" w:hAnsi="Arial" w:cs="Arial"/>
        </w:rPr>
        <w:t>2 contributions were submitted (for detailed see agenda items 6.1</w:t>
      </w:r>
      <w:r w:rsidR="00DD3A7D">
        <w:rPr>
          <w:rFonts w:ascii="Arial" w:hAnsi="Arial" w:cs="Arial"/>
        </w:rPr>
        <w:t>.2/6.1.3</w:t>
      </w:r>
      <w:r w:rsidR="00786D0A" w:rsidRPr="00D46CF7">
        <w:rPr>
          <w:rFonts w:ascii="Arial" w:hAnsi="Arial" w:cs="Arial"/>
        </w:rPr>
        <w:t xml:space="preserve"> in </w:t>
      </w:r>
      <w:hyperlink r:id="rId11" w:history="1">
        <w:proofErr w:type="spellStart"/>
        <w:r w:rsidR="00786D0A" w:rsidRPr="00D46CF7">
          <w:rPr>
            <w:rStyle w:val="Hyperlink"/>
            <w:rFonts w:ascii="Arial" w:hAnsi="Arial" w:cs="Arial"/>
          </w:rPr>
          <w:t>Tdoc</w:t>
        </w:r>
        <w:proofErr w:type="spellEnd"/>
        <w:r w:rsidR="00786D0A" w:rsidRPr="00D46CF7">
          <w:rPr>
            <w:rStyle w:val="Hyperlink"/>
            <w:rFonts w:ascii="Arial" w:hAnsi="Arial" w:cs="Arial"/>
          </w:rPr>
          <w:t xml:space="preserve"> list</w:t>
        </w:r>
      </w:hyperlink>
      <w:r w:rsidR="00786D0A" w:rsidRPr="00D46CF7">
        <w:rPr>
          <w:rFonts w:ascii="Arial" w:hAnsi="Arial" w:cs="Arial"/>
        </w:rPr>
        <w:t>)</w:t>
      </w:r>
    </w:p>
    <w:p w14:paraId="1177763E" w14:textId="77777777" w:rsidR="003E3A1A" w:rsidRDefault="003E3A1A" w:rsidP="003E3A1A">
      <w:pPr>
        <w:overflowPunct/>
        <w:autoSpaceDE/>
        <w:autoSpaceDN/>
        <w:snapToGrid w:val="0"/>
        <w:spacing w:after="0"/>
        <w:textAlignment w:val="auto"/>
        <w:rPr>
          <w:rFonts w:ascii="Arial" w:hAnsi="Arial" w:cs="Arial"/>
          <w:b/>
          <w:bCs/>
          <w:lang w:eastAsia="ja-JP"/>
        </w:rPr>
      </w:pPr>
    </w:p>
    <w:p w14:paraId="2EFFE07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95435E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EA51A5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EEF53C4"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E6D64D6" w14:textId="77777777" w:rsidR="00AF3414" w:rsidRDefault="00AF3414" w:rsidP="00AF3414">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45C24F6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A6C8DAA"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183808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CE6D01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DC94D9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EB311F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6C434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016469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19EA43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E0E7C8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CCCA85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263660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A4DF28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B5D488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4B370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F1BC7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D7388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1A182F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292BD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283E49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8E48C7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EE238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D69C0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2CC78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8EE8F9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3071A4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288C74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51B7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AE44D" w14:textId="77777777" w:rsidR="00983A07" w:rsidRDefault="00983A07">
      <w:r>
        <w:separator/>
      </w:r>
    </w:p>
  </w:endnote>
  <w:endnote w:type="continuationSeparator" w:id="0">
    <w:p w14:paraId="2DA4D712" w14:textId="77777777" w:rsidR="00983A07" w:rsidRDefault="0098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F385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9E3D" w14:textId="77777777" w:rsidR="00983A07" w:rsidRDefault="00983A07">
      <w:r>
        <w:separator/>
      </w:r>
    </w:p>
  </w:footnote>
  <w:footnote w:type="continuationSeparator" w:id="0">
    <w:p w14:paraId="12106E44" w14:textId="77777777" w:rsidR="00983A07" w:rsidRDefault="00983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7BB9"/>
    <w:multiLevelType w:val="hybridMultilevel"/>
    <w:tmpl w:val="0C5EB55A"/>
    <w:lvl w:ilvl="0" w:tplc="1864365E">
      <w:start w:val="3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E45006"/>
    <w:multiLevelType w:val="hybridMultilevel"/>
    <w:tmpl w:val="E98401E8"/>
    <w:lvl w:ilvl="0" w:tplc="06D093D6">
      <w:start w:val="3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ＭＳ 明朝" w:hAnsi="Arial" w:cs="Aria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5"/>
  </w:num>
  <w:num w:numId="5">
    <w:abstractNumId w:val="7"/>
  </w:num>
  <w:num w:numId="6">
    <w:abstractNumId w:val="19"/>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7322"/>
    <w:rsid w:val="000D17BC"/>
    <w:rsid w:val="000D2186"/>
    <w:rsid w:val="000E4F35"/>
    <w:rsid w:val="000F6C1C"/>
    <w:rsid w:val="00116F4B"/>
    <w:rsid w:val="001229F4"/>
    <w:rsid w:val="00137471"/>
    <w:rsid w:val="00150ADF"/>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57E8"/>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10F2"/>
    <w:rsid w:val="00464414"/>
    <w:rsid w:val="00464A46"/>
    <w:rsid w:val="00464E5B"/>
    <w:rsid w:val="00465E95"/>
    <w:rsid w:val="0047055A"/>
    <w:rsid w:val="00474450"/>
    <w:rsid w:val="004873E6"/>
    <w:rsid w:val="004B15B8"/>
    <w:rsid w:val="004B566C"/>
    <w:rsid w:val="004B7B48"/>
    <w:rsid w:val="004D4AB1"/>
    <w:rsid w:val="004F218A"/>
    <w:rsid w:val="0050334E"/>
    <w:rsid w:val="00505387"/>
    <w:rsid w:val="00512DF7"/>
    <w:rsid w:val="005141E7"/>
    <w:rsid w:val="00517E63"/>
    <w:rsid w:val="00522CCC"/>
    <w:rsid w:val="00526B0D"/>
    <w:rsid w:val="00536C26"/>
    <w:rsid w:val="0055346F"/>
    <w:rsid w:val="005579FF"/>
    <w:rsid w:val="005776DD"/>
    <w:rsid w:val="00582117"/>
    <w:rsid w:val="0058478F"/>
    <w:rsid w:val="00593315"/>
    <w:rsid w:val="005A170D"/>
    <w:rsid w:val="005A6C96"/>
    <w:rsid w:val="005B3FE3"/>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06E6"/>
    <w:rsid w:val="006F6CB0"/>
    <w:rsid w:val="00701410"/>
    <w:rsid w:val="007113A1"/>
    <w:rsid w:val="00721CF6"/>
    <w:rsid w:val="00723E46"/>
    <w:rsid w:val="00733826"/>
    <w:rsid w:val="00766CFB"/>
    <w:rsid w:val="007816FF"/>
    <w:rsid w:val="00783B44"/>
    <w:rsid w:val="00785028"/>
    <w:rsid w:val="00786D0A"/>
    <w:rsid w:val="007A3A5A"/>
    <w:rsid w:val="007A4370"/>
    <w:rsid w:val="007E1D15"/>
    <w:rsid w:val="007E1DEA"/>
    <w:rsid w:val="007E2202"/>
    <w:rsid w:val="008145EA"/>
    <w:rsid w:val="00815869"/>
    <w:rsid w:val="00816B81"/>
    <w:rsid w:val="00823B90"/>
    <w:rsid w:val="0083266E"/>
    <w:rsid w:val="00853906"/>
    <w:rsid w:val="008546E5"/>
    <w:rsid w:val="00865EA8"/>
    <w:rsid w:val="00871653"/>
    <w:rsid w:val="00875EF8"/>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265C"/>
    <w:rsid w:val="009378CA"/>
    <w:rsid w:val="0095025E"/>
    <w:rsid w:val="00955C4C"/>
    <w:rsid w:val="00983A07"/>
    <w:rsid w:val="00995338"/>
    <w:rsid w:val="00996777"/>
    <w:rsid w:val="009A5842"/>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5A09"/>
    <w:rsid w:val="00CF5E71"/>
    <w:rsid w:val="00CF7FAC"/>
    <w:rsid w:val="00D160C1"/>
    <w:rsid w:val="00D17794"/>
    <w:rsid w:val="00D22398"/>
    <w:rsid w:val="00D3012E"/>
    <w:rsid w:val="00D35E6C"/>
    <w:rsid w:val="00D436CF"/>
    <w:rsid w:val="00D45B2F"/>
    <w:rsid w:val="00D46CF7"/>
    <w:rsid w:val="00D46E88"/>
    <w:rsid w:val="00D60BD6"/>
    <w:rsid w:val="00D613A9"/>
    <w:rsid w:val="00D70D86"/>
    <w:rsid w:val="00D76BA4"/>
    <w:rsid w:val="00D8021D"/>
    <w:rsid w:val="00D82D10"/>
    <w:rsid w:val="00D86784"/>
    <w:rsid w:val="00D920E6"/>
    <w:rsid w:val="00DA004C"/>
    <w:rsid w:val="00DA2888"/>
    <w:rsid w:val="00DD3A7D"/>
    <w:rsid w:val="00DE2A08"/>
    <w:rsid w:val="00DE2B4D"/>
    <w:rsid w:val="00E00E44"/>
    <w:rsid w:val="00E049A8"/>
    <w:rsid w:val="00E12ECB"/>
    <w:rsid w:val="00E1451F"/>
    <w:rsid w:val="00E15A72"/>
    <w:rsid w:val="00E15E28"/>
    <w:rsid w:val="00E16577"/>
    <w:rsid w:val="00E278E9"/>
    <w:rsid w:val="00E36051"/>
    <w:rsid w:val="00E3700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6C8"/>
    <w:rsid w:val="00F00A3D"/>
    <w:rsid w:val="00F17CA4"/>
    <w:rsid w:val="00F23FF7"/>
    <w:rsid w:val="00F24DDD"/>
    <w:rsid w:val="00F2770B"/>
    <w:rsid w:val="00F549A3"/>
    <w:rsid w:val="00F55CBF"/>
    <w:rsid w:val="00F72B10"/>
    <w:rsid w:val="00F77359"/>
    <w:rsid w:val="00F86A73"/>
    <w:rsid w:val="00FA58DA"/>
    <w:rsid w:val="00FB2CB6"/>
    <w:rsid w:val="00FB402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22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7424414">
      <w:bodyDiv w:val="1"/>
      <w:marLeft w:val="0"/>
      <w:marRight w:val="0"/>
      <w:marTop w:val="0"/>
      <w:marBottom w:val="0"/>
      <w:divBdr>
        <w:top w:val="none" w:sz="0" w:space="0" w:color="auto"/>
        <w:left w:val="none" w:sz="0" w:space="0" w:color="auto"/>
        <w:bottom w:val="none" w:sz="0" w:space="0" w:color="auto"/>
        <w:right w:val="none" w:sz="0" w:space="0" w:color="auto"/>
      </w:divBdr>
    </w:div>
    <w:div w:id="194929020">
      <w:bodyDiv w:val="1"/>
      <w:marLeft w:val="0"/>
      <w:marRight w:val="0"/>
      <w:marTop w:val="0"/>
      <w:marBottom w:val="0"/>
      <w:divBdr>
        <w:top w:val="none" w:sz="0" w:space="0" w:color="auto"/>
        <w:left w:val="none" w:sz="0" w:space="0" w:color="auto"/>
        <w:bottom w:val="none" w:sz="0" w:space="0" w:color="auto"/>
        <w:right w:val="none" w:sz="0" w:space="0" w:color="auto"/>
      </w:divBdr>
    </w:div>
    <w:div w:id="332346051">
      <w:bodyDiv w:val="1"/>
      <w:marLeft w:val="0"/>
      <w:marRight w:val="0"/>
      <w:marTop w:val="0"/>
      <w:marBottom w:val="0"/>
      <w:divBdr>
        <w:top w:val="none" w:sz="0" w:space="0" w:color="auto"/>
        <w:left w:val="none" w:sz="0" w:space="0" w:color="auto"/>
        <w:bottom w:val="none" w:sz="0" w:space="0" w:color="auto"/>
        <w:right w:val="none" w:sz="0" w:space="0" w:color="auto"/>
      </w:divBdr>
    </w:div>
    <w:div w:id="7057573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996321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38135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20342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86/Docs/RP-192875.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96_e/Docs/TDoc_List_Meeting_RAN4%2396-e.xlsx" TargetMode="External"/><Relationship Id="rId5" Type="http://schemas.openxmlformats.org/officeDocument/2006/relationships/footnotes" Target="footnotes.xml"/><Relationship Id="rId10" Type="http://schemas.openxmlformats.org/officeDocument/2006/relationships/hyperlink" Target="https://www.3gpp.org/ftp/tsg_ran/WG4_Radio/TSGR4_96_e/Docs/R4-2012192.zip" TargetMode="External"/><Relationship Id="rId4" Type="http://schemas.openxmlformats.org/officeDocument/2006/relationships/webSettings" Target="webSettings.xml"/><Relationship Id="rId9" Type="http://schemas.openxmlformats.org/officeDocument/2006/relationships/hyperlink" Target="https://www.3gpp.org/ftp/tsg_ran/WG4_Radio/TSGR4_96_e/Docs/TDoc_List_Meeting_RAN4%2396-e.xls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4</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39</cp:revision>
  <dcterms:created xsi:type="dcterms:W3CDTF">2018-11-20T14:54:00Z</dcterms:created>
  <dcterms:modified xsi:type="dcterms:W3CDTF">2020-09-03T01:13:00Z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